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5D66AF" w:rsidP="00841D78">
      <w:pPr>
        <w:pStyle w:val="NoSpacing"/>
        <w:jc w:val="center"/>
        <w:rPr>
          <w:b/>
          <w:sz w:val="32"/>
          <w:szCs w:val="32"/>
        </w:rPr>
      </w:pPr>
      <w:r>
        <w:rPr>
          <w:b/>
          <w:sz w:val="32"/>
          <w:szCs w:val="32"/>
        </w:rPr>
        <w:t>Business Analyst</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2C1365">
        <w:rPr>
          <w:b/>
        </w:rPr>
        <w:t>40</w:t>
      </w:r>
      <w:r w:rsidR="005D66AF">
        <w:rPr>
          <w:b/>
        </w:rPr>
        <w:t>,000.00 - £4</w:t>
      </w:r>
      <w:r w:rsidR="002C1365">
        <w:rPr>
          <w:b/>
        </w:rPr>
        <w:t>5</w:t>
      </w:r>
      <w:r w:rsidR="00EA63B5">
        <w:rPr>
          <w:b/>
        </w:rPr>
        <w:t>,000</w:t>
      </w:r>
      <w:r w:rsidR="00C916BE">
        <w:rPr>
          <w:b/>
        </w:rPr>
        <w:t>.</w:t>
      </w:r>
      <w:r w:rsidR="00EA63B5">
        <w:rPr>
          <w:b/>
        </w:rPr>
        <w:t>00</w:t>
      </w:r>
      <w:r w:rsidR="00F42055">
        <w:rPr>
          <w:b/>
        </w:rPr>
        <w:t xml:space="preserve"> </w:t>
      </w:r>
      <w:r w:rsidR="00576394">
        <w:rPr>
          <w:b/>
        </w:rPr>
        <w:t>depending on experience</w:t>
      </w:r>
    </w:p>
    <w:p w:rsidR="00DF52A1" w:rsidRDefault="00C916BE" w:rsidP="00987BDE">
      <w:pPr>
        <w:pStyle w:val="NoSpacing"/>
        <w:jc w:val="center"/>
        <w:rPr>
          <w:b/>
        </w:rPr>
      </w:pPr>
      <w:r>
        <w:rPr>
          <w:b/>
        </w:rPr>
        <w:t>Permanent Position</w:t>
      </w:r>
      <w:r w:rsidR="00DF52A1">
        <w:rPr>
          <w:b/>
        </w:rPr>
        <w:t>- 35 hours per week</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BF09F4" w:rsidRPr="005D66AF" w:rsidRDefault="00BF09F4" w:rsidP="00BF09F4">
      <w:pPr>
        <w:jc w:val="both"/>
        <w:rPr>
          <w:i/>
          <w:sz w:val="20"/>
          <w:szCs w:val="20"/>
        </w:rPr>
      </w:pPr>
      <w:r w:rsidRPr="005D66AF">
        <w:rPr>
          <w:i/>
          <w:sz w:val="20"/>
          <w:szCs w:val="20"/>
        </w:rPr>
        <w:t>The award-winning Association for Project Management (APM) is the Chartered body for the project profession. APM is a registered educational charity with over 27,000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5D66AF" w:rsidDel="00761949">
        <w:rPr>
          <w:i/>
          <w:sz w:val="20"/>
          <w:szCs w:val="20"/>
        </w:rPr>
        <w:t xml:space="preserve"> </w:t>
      </w:r>
    </w:p>
    <w:p w:rsidR="005D66AF" w:rsidRDefault="005D66AF" w:rsidP="005D66AF">
      <w:pPr>
        <w:jc w:val="both"/>
      </w:pPr>
      <w:r>
        <w:t>APM are looking for an enthusiastic Business Analyst with solid business analysis experience of 3 – 5 years to support APM’s business projects including key products (membership and qualifications) as defined in the APM portfolio of projects and road map. This is an exciting opportunity to play a vital part in the delivery of APM’s portfolio of projects which are aligned to the business strategy and plan and will see you take on new challenges within a growing organisation.</w:t>
      </w:r>
    </w:p>
    <w:p w:rsidR="005D66AF" w:rsidRDefault="005D66AF" w:rsidP="005D66AF">
      <w:pPr>
        <w:jc w:val="both"/>
      </w:pPr>
      <w:r>
        <w:t xml:space="preserve">You will be required to manage business and data analysis aspects of all APM projects ranging from simple internal business changes to complex, whole business encompassing projects, contributing to and following APM’S Project Life Cycle methodology and governance processes. </w:t>
      </w:r>
    </w:p>
    <w:p w:rsidR="005D66AF" w:rsidRDefault="005D66AF" w:rsidP="005D66AF">
      <w:pPr>
        <w:jc w:val="both"/>
      </w:pPr>
      <w:r>
        <w:t xml:space="preserve">You will analyse and document business processes using techniques such as facilitating workshops to complete process mapping and definition and gathering business and functional requirements. You will use these skills to build business cases and support the full project delivery lifecycle. Knowledge of end to end business functions is essential for this role. </w:t>
      </w:r>
    </w:p>
    <w:p w:rsidR="005D66AF" w:rsidRPr="005D66AF" w:rsidRDefault="005D66AF" w:rsidP="005D66AF">
      <w:pPr>
        <w:jc w:val="both"/>
      </w:pPr>
      <w:r>
        <w:t xml:space="preserve">The Business Analyst will ideally be educated to degree level or hold an equivalent professional qualification such as MBCS or CITP.  You will have experience of whole lifecycle business change process management from concept to implementation and review and will need to be an excellent relationship builder across varying levels within the organisation. In addition, </w:t>
      </w:r>
      <w:proofErr w:type="gramStart"/>
      <w:r>
        <w:t>having an understanding of</w:t>
      </w:r>
      <w:proofErr w:type="gramEnd"/>
      <w:r>
        <w:t xml:space="preserve"> the discipline of project and programme management and an awareness of what it takes to work and succeed in the charity and professional association sector is desirable.  </w:t>
      </w:r>
    </w:p>
    <w:p w:rsidR="005D66AF" w:rsidRPr="005D66AF" w:rsidRDefault="005D66AF" w:rsidP="00BF09F4">
      <w:pPr>
        <w:jc w:val="both"/>
      </w:pPr>
    </w:p>
    <w:p w:rsidR="00070775" w:rsidRPr="00B5636C" w:rsidRDefault="00070775" w:rsidP="00070775">
      <w:pPr>
        <w:tabs>
          <w:tab w:val="num" w:pos="176"/>
        </w:tabs>
        <w:jc w:val="both"/>
        <w:rPr>
          <w:rFonts w:cs="Arial"/>
          <w:b/>
          <w:u w:val="single"/>
        </w:rPr>
      </w:pPr>
      <w:r w:rsidRPr="00B5636C">
        <w:rPr>
          <w:rFonts w:cs="Arial"/>
          <w:b/>
          <w:u w:val="single"/>
        </w:rPr>
        <w:t>Additional skills and experienced</w:t>
      </w:r>
    </w:p>
    <w:p w:rsidR="005D66AF" w:rsidRPr="005D66AF" w:rsidRDefault="005D66AF" w:rsidP="005D66AF">
      <w:pPr>
        <w:pStyle w:val="ListParagraph"/>
        <w:numPr>
          <w:ilvl w:val="0"/>
          <w:numId w:val="29"/>
        </w:numPr>
        <w:rPr>
          <w:rFonts w:asciiTheme="minorHAnsi" w:hAnsiTheme="minorHAnsi" w:cs="Arial"/>
          <w:sz w:val="22"/>
          <w:szCs w:val="22"/>
        </w:rPr>
      </w:pPr>
      <w:r w:rsidRPr="005D66AF">
        <w:rPr>
          <w:rFonts w:asciiTheme="minorHAnsi" w:hAnsiTheme="minorHAnsi" w:cs="Arial"/>
          <w:sz w:val="22"/>
          <w:szCs w:val="22"/>
        </w:rPr>
        <w:t>Delivery in a complex project environment with enterprise analysis experience</w:t>
      </w:r>
    </w:p>
    <w:p w:rsidR="005D66AF" w:rsidRPr="005D66AF" w:rsidRDefault="005D66AF" w:rsidP="005D66AF">
      <w:pPr>
        <w:pStyle w:val="ListParagraph"/>
        <w:numPr>
          <w:ilvl w:val="0"/>
          <w:numId w:val="29"/>
        </w:numPr>
        <w:spacing w:before="120" w:after="120"/>
        <w:rPr>
          <w:rFonts w:asciiTheme="minorHAnsi" w:hAnsiTheme="minorHAnsi" w:cs="Arial"/>
          <w:sz w:val="22"/>
          <w:szCs w:val="22"/>
        </w:rPr>
      </w:pPr>
      <w:r w:rsidRPr="005D66AF">
        <w:rPr>
          <w:rFonts w:asciiTheme="minorHAnsi" w:hAnsiTheme="minorHAnsi" w:cs="Arial"/>
          <w:sz w:val="22"/>
          <w:szCs w:val="22"/>
        </w:rPr>
        <w:t>Excellent communications skills both written (focused and clear) and presentation (including experience of facilitating workshops)</w:t>
      </w:r>
    </w:p>
    <w:p w:rsidR="005D66AF" w:rsidRPr="005D66AF" w:rsidRDefault="005D66AF" w:rsidP="005D66AF">
      <w:pPr>
        <w:pStyle w:val="ListParagraph"/>
        <w:numPr>
          <w:ilvl w:val="0"/>
          <w:numId w:val="29"/>
        </w:numPr>
        <w:spacing w:before="120" w:after="120"/>
        <w:rPr>
          <w:rFonts w:asciiTheme="minorHAnsi" w:hAnsiTheme="minorHAnsi" w:cs="Arial"/>
          <w:sz w:val="22"/>
          <w:szCs w:val="22"/>
        </w:rPr>
      </w:pPr>
      <w:r w:rsidRPr="005D66AF">
        <w:rPr>
          <w:rFonts w:asciiTheme="minorHAnsi" w:hAnsiTheme="minorHAnsi" w:cs="Arial"/>
          <w:sz w:val="22"/>
          <w:szCs w:val="22"/>
        </w:rPr>
        <w:t>Management reporting covering performance, delivery and project aspects of the role</w:t>
      </w:r>
    </w:p>
    <w:p w:rsidR="005D66AF" w:rsidRPr="005D66AF" w:rsidRDefault="005D66AF" w:rsidP="005D66AF">
      <w:pPr>
        <w:pStyle w:val="ListParagraph"/>
        <w:numPr>
          <w:ilvl w:val="0"/>
          <w:numId w:val="29"/>
        </w:numPr>
        <w:spacing w:before="120" w:after="120"/>
        <w:rPr>
          <w:rFonts w:asciiTheme="minorHAnsi" w:hAnsiTheme="minorHAnsi" w:cs="Arial"/>
          <w:sz w:val="22"/>
          <w:szCs w:val="22"/>
        </w:rPr>
      </w:pPr>
      <w:r w:rsidRPr="005D66AF">
        <w:rPr>
          <w:rFonts w:asciiTheme="minorHAnsi" w:hAnsiTheme="minorHAnsi" w:cs="Arial"/>
          <w:sz w:val="22"/>
          <w:szCs w:val="22"/>
        </w:rPr>
        <w:t>Experience with user story mapping techniques to focus on user value</w:t>
      </w:r>
    </w:p>
    <w:p w:rsidR="005D66AF" w:rsidRDefault="005D66AF" w:rsidP="005D66AF">
      <w:pPr>
        <w:pStyle w:val="ListParagraph"/>
        <w:numPr>
          <w:ilvl w:val="0"/>
          <w:numId w:val="29"/>
        </w:numPr>
        <w:rPr>
          <w:rFonts w:asciiTheme="minorHAnsi" w:hAnsiTheme="minorHAnsi" w:cs="Arial"/>
          <w:sz w:val="22"/>
          <w:szCs w:val="22"/>
        </w:rPr>
      </w:pPr>
      <w:r w:rsidRPr="005D66AF">
        <w:rPr>
          <w:rFonts w:asciiTheme="minorHAnsi" w:hAnsiTheme="minorHAnsi" w:cs="Arial"/>
          <w:sz w:val="22"/>
          <w:szCs w:val="22"/>
        </w:rPr>
        <w:t>Exposure to CRM system and web front end solutions processing systems</w:t>
      </w:r>
    </w:p>
    <w:p w:rsidR="005D66AF" w:rsidRPr="005D66AF" w:rsidRDefault="005D66AF" w:rsidP="005D66AF">
      <w:pPr>
        <w:rPr>
          <w:rFonts w:cs="Arial"/>
        </w:rPr>
      </w:pP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lastRenderedPageBreak/>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5D66AF">
        <w:rPr>
          <w:b/>
        </w:rPr>
        <w:t>3</w:t>
      </w:r>
      <w:r w:rsidR="005D66AF" w:rsidRPr="005D66AF">
        <w:rPr>
          <w:b/>
          <w:vertAlign w:val="superscript"/>
        </w:rPr>
        <w:t>rd</w:t>
      </w:r>
      <w:r w:rsidR="005D66AF">
        <w:rPr>
          <w:b/>
        </w:rPr>
        <w:t xml:space="preserve"> June </w:t>
      </w:r>
      <w:r w:rsidR="00A43B21">
        <w:rPr>
          <w:b/>
        </w:rPr>
        <w:t>2019</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w:t>
      </w:r>
      <w:bookmarkStart w:id="0" w:name="_GoBack"/>
      <w:r w:rsidRPr="00890F07">
        <w:rPr>
          <w:rFonts w:eastAsia="Times New Roman"/>
          <w:color w:val="000000"/>
          <w:lang w:eastAsia="en-GB"/>
        </w:rPr>
        <w:t>and pension scheme.</w:t>
      </w:r>
    </w:p>
    <w:bookmarkEnd w:id="0"/>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6AF" w:rsidRDefault="005D66AF" w:rsidP="00752D7B">
      <w:pPr>
        <w:spacing w:after="0" w:line="240" w:lineRule="auto"/>
      </w:pPr>
      <w:r>
        <w:separator/>
      </w:r>
    </w:p>
  </w:endnote>
  <w:endnote w:type="continuationSeparator" w:id="0">
    <w:p w:rsidR="005D66AF" w:rsidRDefault="005D66AF"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6AF" w:rsidRDefault="005D66AF" w:rsidP="00752D7B">
      <w:pPr>
        <w:spacing w:after="0" w:line="240" w:lineRule="auto"/>
      </w:pPr>
      <w:r>
        <w:separator/>
      </w:r>
    </w:p>
  </w:footnote>
  <w:footnote w:type="continuationSeparator" w:id="0">
    <w:p w:rsidR="005D66AF" w:rsidRDefault="005D66AF"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AF" w:rsidRDefault="005D66AF"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8"/>
  </w:num>
  <w:num w:numId="3">
    <w:abstractNumId w:val="16"/>
  </w:num>
  <w:num w:numId="4">
    <w:abstractNumId w:val="24"/>
  </w:num>
  <w:num w:numId="5">
    <w:abstractNumId w:val="19"/>
  </w:num>
  <w:num w:numId="6">
    <w:abstractNumId w:val="4"/>
  </w:num>
  <w:num w:numId="7">
    <w:abstractNumId w:val="0"/>
  </w:num>
  <w:num w:numId="8">
    <w:abstractNumId w:val="14"/>
  </w:num>
  <w:num w:numId="9">
    <w:abstractNumId w:val="26"/>
  </w:num>
  <w:num w:numId="10">
    <w:abstractNumId w:val="6"/>
  </w:num>
  <w:num w:numId="11">
    <w:abstractNumId w:val="20"/>
  </w:num>
  <w:num w:numId="12">
    <w:abstractNumId w:val="21"/>
  </w:num>
  <w:num w:numId="13">
    <w:abstractNumId w:val="12"/>
  </w:num>
  <w:num w:numId="14">
    <w:abstractNumId w:val="27"/>
  </w:num>
  <w:num w:numId="15">
    <w:abstractNumId w:val="13"/>
  </w:num>
  <w:num w:numId="16">
    <w:abstractNumId w:val="7"/>
  </w:num>
  <w:num w:numId="17">
    <w:abstractNumId w:val="10"/>
  </w:num>
  <w:num w:numId="18">
    <w:abstractNumId w:val="25"/>
  </w:num>
  <w:num w:numId="19">
    <w:abstractNumId w:val="9"/>
  </w:num>
  <w:num w:numId="20">
    <w:abstractNumId w:val="20"/>
  </w:num>
  <w:num w:numId="21">
    <w:abstractNumId w:val="17"/>
  </w:num>
  <w:num w:numId="22">
    <w:abstractNumId w:val="11"/>
  </w:num>
  <w:num w:numId="23">
    <w:abstractNumId w:val="23"/>
  </w:num>
  <w:num w:numId="24">
    <w:abstractNumId w:val="8"/>
  </w:num>
  <w:num w:numId="25">
    <w:abstractNumId w:val="3"/>
  </w:num>
  <w:num w:numId="26">
    <w:abstractNumId w:val="15"/>
  </w:num>
  <w:num w:numId="27">
    <w:abstractNumId w:val="2"/>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70775"/>
    <w:rsid w:val="000A019A"/>
    <w:rsid w:val="000A2A4B"/>
    <w:rsid w:val="000C5EBD"/>
    <w:rsid w:val="000D3A36"/>
    <w:rsid w:val="001730F6"/>
    <w:rsid w:val="00180E4B"/>
    <w:rsid w:val="00196A64"/>
    <w:rsid w:val="001B68C1"/>
    <w:rsid w:val="001C1B46"/>
    <w:rsid w:val="00225EB4"/>
    <w:rsid w:val="002411D1"/>
    <w:rsid w:val="00250669"/>
    <w:rsid w:val="00251A1D"/>
    <w:rsid w:val="00252B35"/>
    <w:rsid w:val="00292DA5"/>
    <w:rsid w:val="002A590A"/>
    <w:rsid w:val="002B6F8E"/>
    <w:rsid w:val="002C0FB4"/>
    <w:rsid w:val="002C1365"/>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207A"/>
    <w:rsid w:val="004866D9"/>
    <w:rsid w:val="004E09A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B16D2"/>
    <w:rsid w:val="006C0B32"/>
    <w:rsid w:val="006C318D"/>
    <w:rsid w:val="006D543E"/>
    <w:rsid w:val="006F1D94"/>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43B21"/>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6173F"/>
    <w:rsid w:val="00C8524F"/>
    <w:rsid w:val="00C916BE"/>
    <w:rsid w:val="00CF5C9D"/>
    <w:rsid w:val="00D0140E"/>
    <w:rsid w:val="00D20114"/>
    <w:rsid w:val="00D3544D"/>
    <w:rsid w:val="00D415BF"/>
    <w:rsid w:val="00D51B23"/>
    <w:rsid w:val="00D64E82"/>
    <w:rsid w:val="00D9201F"/>
    <w:rsid w:val="00DA2F08"/>
    <w:rsid w:val="00DD51CD"/>
    <w:rsid w:val="00DF52A1"/>
    <w:rsid w:val="00E3526E"/>
    <w:rsid w:val="00E53230"/>
    <w:rsid w:val="00E61B2A"/>
    <w:rsid w:val="00E70032"/>
    <w:rsid w:val="00E77E24"/>
    <w:rsid w:val="00E9407D"/>
    <w:rsid w:val="00EA391E"/>
    <w:rsid w:val="00EA63B5"/>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27159E"/>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9C2D-46B7-4E10-B036-02EC0005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D7A73F9E.dotm</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3</cp:revision>
  <cp:lastPrinted>2017-06-14T16:19:00Z</cp:lastPrinted>
  <dcterms:created xsi:type="dcterms:W3CDTF">2019-05-20T14:08:00Z</dcterms:created>
  <dcterms:modified xsi:type="dcterms:W3CDTF">2019-05-20T14:09:00Z</dcterms:modified>
</cp:coreProperties>
</file>