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Pr="005355B7" w:rsidRDefault="00E05F3C" w:rsidP="00E05F3C">
      <w:pPr>
        <w:jc w:val="right"/>
        <w:rPr>
          <w:rFonts w:ascii="Arial" w:hAnsi="Arial" w:cs="Arial"/>
          <w:b/>
          <w:sz w:val="22"/>
          <w:szCs w:val="22"/>
        </w:rPr>
      </w:pPr>
      <w:r w:rsidRPr="005355B7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644852" cy="654742"/>
            <wp:effectExtent l="19050" t="0" r="2848" b="0"/>
            <wp:docPr id="3" name="Picture 1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1" cy="6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67" w:rsidRPr="005355B7" w:rsidRDefault="00D03767" w:rsidP="00015D04">
      <w:pPr>
        <w:rPr>
          <w:rFonts w:ascii="Arial" w:hAnsi="Arial" w:cs="Arial"/>
          <w:b/>
          <w:sz w:val="22"/>
          <w:szCs w:val="22"/>
        </w:rPr>
      </w:pPr>
    </w:p>
    <w:p w:rsidR="00015D04" w:rsidRPr="005355B7" w:rsidRDefault="0023699A" w:rsidP="00015D04">
      <w:pPr>
        <w:rPr>
          <w:rFonts w:ascii="Arial" w:hAnsi="Arial" w:cs="Arial"/>
          <w:b/>
          <w:sz w:val="28"/>
          <w:szCs w:val="22"/>
        </w:rPr>
      </w:pPr>
      <w:r w:rsidRPr="005355B7">
        <w:rPr>
          <w:rFonts w:ascii="Arial" w:hAnsi="Arial" w:cs="Arial"/>
          <w:b/>
          <w:sz w:val="28"/>
          <w:szCs w:val="22"/>
        </w:rPr>
        <w:t xml:space="preserve">Role </w:t>
      </w:r>
      <w:r w:rsidR="007C4103" w:rsidRPr="005355B7">
        <w:rPr>
          <w:rFonts w:ascii="Arial" w:hAnsi="Arial" w:cs="Arial"/>
          <w:b/>
          <w:sz w:val="28"/>
          <w:szCs w:val="22"/>
        </w:rPr>
        <w:t>Description</w:t>
      </w:r>
      <w:r w:rsidR="00190C9F" w:rsidRPr="005355B7">
        <w:rPr>
          <w:rFonts w:ascii="Arial" w:hAnsi="Arial" w:cs="Arial"/>
          <w:b/>
          <w:sz w:val="28"/>
          <w:szCs w:val="22"/>
        </w:rPr>
        <w:t xml:space="preserve"> </w:t>
      </w:r>
      <w:r w:rsidR="007D7CAA" w:rsidRPr="005355B7">
        <w:rPr>
          <w:rFonts w:ascii="Arial" w:hAnsi="Arial" w:cs="Arial"/>
          <w:b/>
          <w:sz w:val="28"/>
          <w:szCs w:val="22"/>
        </w:rPr>
        <w:t>–</w:t>
      </w:r>
      <w:r w:rsidR="005E768B" w:rsidRPr="005355B7">
        <w:rPr>
          <w:rFonts w:ascii="Arial" w:hAnsi="Arial" w:cs="Arial"/>
          <w:b/>
          <w:sz w:val="28"/>
          <w:szCs w:val="22"/>
        </w:rPr>
        <w:t xml:space="preserve"> </w:t>
      </w:r>
      <w:r w:rsidR="00927973" w:rsidRPr="005355B7">
        <w:rPr>
          <w:rFonts w:ascii="Arial" w:hAnsi="Arial" w:cs="Arial"/>
          <w:b/>
          <w:sz w:val="28"/>
          <w:szCs w:val="22"/>
        </w:rPr>
        <w:t xml:space="preserve">Research </w:t>
      </w:r>
      <w:r w:rsidR="000E428D">
        <w:rPr>
          <w:rFonts w:ascii="Arial" w:hAnsi="Arial" w:cs="Arial"/>
          <w:b/>
          <w:sz w:val="28"/>
          <w:szCs w:val="22"/>
        </w:rPr>
        <w:t>Coordinator</w:t>
      </w:r>
    </w:p>
    <w:p w:rsidR="00E05F3C" w:rsidRPr="005355B7" w:rsidRDefault="00E05F3C" w:rsidP="00015D0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268"/>
        <w:gridCol w:w="850"/>
        <w:gridCol w:w="851"/>
        <w:gridCol w:w="1417"/>
        <w:gridCol w:w="1974"/>
      </w:tblGrid>
      <w:tr w:rsidR="00ED7165" w:rsidRPr="005355B7" w:rsidTr="0044629B">
        <w:tc>
          <w:tcPr>
            <w:tcW w:w="1996" w:type="dxa"/>
            <w:shd w:val="clear" w:color="auto" w:fill="8D0F48"/>
            <w:vAlign w:val="center"/>
          </w:tcPr>
          <w:p w:rsidR="00ED7165" w:rsidRPr="005355B7" w:rsidRDefault="00ED7165" w:rsidP="005316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Role title</w:t>
            </w:r>
          </w:p>
        </w:tc>
        <w:tc>
          <w:tcPr>
            <w:tcW w:w="2268" w:type="dxa"/>
            <w:vAlign w:val="center"/>
          </w:tcPr>
          <w:p w:rsidR="00ED7165" w:rsidRPr="005355B7" w:rsidRDefault="00DB3CF7" w:rsidP="005316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br/>
            </w:r>
            <w:r w:rsidR="00927973" w:rsidRPr="005355B7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0E428D">
              <w:rPr>
                <w:rFonts w:ascii="Arial" w:hAnsi="Arial" w:cs="Arial"/>
                <w:sz w:val="22"/>
                <w:szCs w:val="22"/>
              </w:rPr>
              <w:t>Coordinator</w:t>
            </w:r>
          </w:p>
          <w:p w:rsidR="00595A91" w:rsidRPr="005355B7" w:rsidRDefault="00595A91" w:rsidP="005316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D0F48"/>
            <w:vAlign w:val="center"/>
          </w:tcPr>
          <w:p w:rsidR="00ED7165" w:rsidRPr="005355B7" w:rsidRDefault="00ED7165" w:rsidP="005316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851" w:type="dxa"/>
            <w:vAlign w:val="center"/>
          </w:tcPr>
          <w:p w:rsidR="00ED7165" w:rsidRPr="005355B7" w:rsidRDefault="00927973" w:rsidP="005316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8D0F48"/>
            <w:vAlign w:val="center"/>
          </w:tcPr>
          <w:p w:rsidR="00ED7165" w:rsidRPr="005355B7" w:rsidRDefault="00ED7165" w:rsidP="005316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1974" w:type="dxa"/>
            <w:vAlign w:val="center"/>
          </w:tcPr>
          <w:p w:rsidR="00ED7165" w:rsidRPr="005355B7" w:rsidRDefault="00927973" w:rsidP="005316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Research (Office of the CEO/</w:t>
            </w:r>
            <w:r w:rsidR="004462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5B7">
              <w:rPr>
                <w:rFonts w:ascii="Arial" w:hAnsi="Arial" w:cs="Arial"/>
                <w:sz w:val="22"/>
                <w:szCs w:val="22"/>
              </w:rPr>
              <w:t>External affairs)</w:t>
            </w:r>
          </w:p>
        </w:tc>
      </w:tr>
    </w:tbl>
    <w:tbl>
      <w:tblPr>
        <w:tblW w:w="936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96"/>
        <w:gridCol w:w="2257"/>
        <w:gridCol w:w="1694"/>
        <w:gridCol w:w="3413"/>
      </w:tblGrid>
      <w:tr w:rsidR="007A5191" w:rsidRPr="005355B7" w:rsidTr="00D65810">
        <w:tc>
          <w:tcPr>
            <w:tcW w:w="19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7A5191" w:rsidRPr="005355B7" w:rsidRDefault="007A5191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Reports to </w:t>
            </w:r>
            <w:r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(1)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5191" w:rsidRPr="005355B7" w:rsidRDefault="00D6150E" w:rsidP="000A01C0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External Affairs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993366"/>
          </w:tcPr>
          <w:p w:rsidR="007A5191" w:rsidRPr="005355B7" w:rsidRDefault="00D07976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Direct reports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5191" w:rsidRPr="005355B7" w:rsidRDefault="00D07976" w:rsidP="000A01C0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02CBC" w:rsidRPr="005355B7" w:rsidTr="00D65810">
        <w:trPr>
          <w:trHeight w:val="425"/>
        </w:trPr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5355B7" w:rsidRDefault="00802CBC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Key relationships / interfaces </w:t>
            </w:r>
            <w:r w:rsidR="000D4D11"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1)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88F" w:rsidRPr="005355B7" w:rsidRDefault="008B21D5" w:rsidP="0085442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T</w:t>
            </w:r>
            <w:r w:rsidR="00531663" w:rsidRPr="005355B7">
              <w:rPr>
                <w:rFonts w:ascii="Arial" w:hAnsi="Arial" w:cs="Arial"/>
                <w:sz w:val="22"/>
                <w:szCs w:val="22"/>
              </w:rPr>
              <w:t xml:space="preserve">he role holder will 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>work with multiple</w:t>
            </w:r>
            <w:r w:rsidR="00834EAD">
              <w:rPr>
                <w:rFonts w:ascii="Arial" w:hAnsi="Arial" w:cs="Arial"/>
                <w:sz w:val="22"/>
                <w:szCs w:val="22"/>
              </w:rPr>
              <w:t xml:space="preserve"> teams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531663" w:rsidRPr="005355B7">
              <w:rPr>
                <w:rFonts w:ascii="Arial" w:hAnsi="Arial" w:cs="Arial"/>
                <w:sz w:val="22"/>
                <w:szCs w:val="22"/>
              </w:rPr>
              <w:t xml:space="preserve">APM 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>(</w:t>
            </w:r>
            <w:r w:rsidR="00D65810">
              <w:rPr>
                <w:rFonts w:ascii="Arial" w:hAnsi="Arial" w:cs="Arial"/>
                <w:sz w:val="22"/>
                <w:szCs w:val="22"/>
              </w:rPr>
              <w:t>Knowledge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>,</w:t>
            </w:r>
            <w:r w:rsidR="00D65810">
              <w:rPr>
                <w:rFonts w:ascii="Arial" w:hAnsi="Arial" w:cs="Arial"/>
                <w:sz w:val="22"/>
                <w:szCs w:val="22"/>
              </w:rPr>
              <w:t xml:space="preserve"> Marketing and events,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810">
              <w:rPr>
                <w:rFonts w:ascii="Arial" w:hAnsi="Arial" w:cs="Arial"/>
                <w:sz w:val="22"/>
                <w:szCs w:val="22"/>
              </w:rPr>
              <w:t>Professional standards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5810">
              <w:rPr>
                <w:rFonts w:ascii="Arial" w:hAnsi="Arial" w:cs="Arial"/>
                <w:sz w:val="22"/>
                <w:szCs w:val="22"/>
              </w:rPr>
              <w:t>Education and Lifelong Learning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5810">
              <w:rPr>
                <w:rFonts w:ascii="Arial" w:hAnsi="Arial" w:cs="Arial"/>
                <w:sz w:val="22"/>
                <w:szCs w:val="22"/>
              </w:rPr>
              <w:t>E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xternal </w:t>
            </w:r>
            <w:r w:rsidR="00D65810">
              <w:rPr>
                <w:rFonts w:ascii="Arial" w:hAnsi="Arial" w:cs="Arial"/>
                <w:sz w:val="22"/>
                <w:szCs w:val="22"/>
              </w:rPr>
              <w:t>A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>ffairs a</w:t>
            </w:r>
            <w:r w:rsidR="00D65810">
              <w:rPr>
                <w:rFonts w:ascii="Arial" w:hAnsi="Arial" w:cs="Arial"/>
                <w:sz w:val="22"/>
                <w:szCs w:val="22"/>
              </w:rPr>
              <w:t>nd Commercial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) to support </w:t>
            </w:r>
            <w:r w:rsidR="00D65810">
              <w:rPr>
                <w:rFonts w:ascii="Arial" w:hAnsi="Arial" w:cs="Arial"/>
                <w:sz w:val="22"/>
                <w:szCs w:val="22"/>
              </w:rPr>
              <w:t>APM’s research programme and research related activity</w:t>
            </w:r>
            <w:r w:rsidR="005E768B" w:rsidRPr="005355B7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="005E768B" w:rsidRPr="005355B7">
              <w:rPr>
                <w:rFonts w:ascii="Arial" w:hAnsi="Arial" w:cs="Arial"/>
                <w:sz w:val="22"/>
                <w:szCs w:val="22"/>
              </w:rPr>
              <w:t>holder</w:t>
            </w:r>
            <w:r w:rsidR="0079615B" w:rsidRPr="005355B7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9518B9" w:rsidRPr="005355B7">
              <w:rPr>
                <w:rFonts w:ascii="Arial" w:hAnsi="Arial" w:cs="Arial"/>
                <w:sz w:val="22"/>
                <w:szCs w:val="22"/>
              </w:rPr>
              <w:t xml:space="preserve">engage with a wide range of external stakeholders </w:t>
            </w:r>
            <w:r w:rsidR="00D65810" w:rsidRPr="00D65810">
              <w:rPr>
                <w:rFonts w:ascii="Arial" w:hAnsi="Arial" w:cs="Arial"/>
                <w:sz w:val="22"/>
                <w:szCs w:val="22"/>
              </w:rPr>
              <w:t>Academics, students, corporate members. other professional bodies, technical writers and wider pub</w:t>
            </w:r>
            <w:r w:rsidR="00D6150E">
              <w:rPr>
                <w:rFonts w:ascii="Arial" w:hAnsi="Arial" w:cs="Arial"/>
                <w:sz w:val="22"/>
                <w:szCs w:val="22"/>
              </w:rPr>
              <w:t>l</w:t>
            </w:r>
            <w:r w:rsidR="00D65810" w:rsidRPr="00D65810">
              <w:rPr>
                <w:rFonts w:ascii="Arial" w:hAnsi="Arial" w:cs="Arial"/>
                <w:sz w:val="22"/>
                <w:szCs w:val="22"/>
              </w:rPr>
              <w:t>ic</w:t>
            </w:r>
            <w:r w:rsidR="00D65810">
              <w:rPr>
                <w:rFonts w:ascii="Arial" w:hAnsi="Arial" w:cs="Arial"/>
                <w:sz w:val="22"/>
                <w:szCs w:val="22"/>
              </w:rPr>
              <w:t xml:space="preserve"> both in the UK and internationally.</w:t>
            </w:r>
            <w:r w:rsidR="00ED588F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2CBC" w:rsidRPr="005355B7" w:rsidTr="00D65810">
        <w:trPr>
          <w:trHeight w:val="363"/>
        </w:trPr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5355B7" w:rsidRDefault="00802CBC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Role purpose </w:t>
            </w:r>
            <w:r w:rsidR="000D4D11"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2)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323B9" w:rsidRPr="005355B7" w:rsidRDefault="00F507C2" w:rsidP="00EE77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507C2">
              <w:rPr>
                <w:rFonts w:ascii="Arial" w:hAnsi="Arial" w:cs="Arial"/>
                <w:sz w:val="22"/>
                <w:szCs w:val="22"/>
              </w:rPr>
              <w:t xml:space="preserve">rovide support </w:t>
            </w:r>
            <w:r>
              <w:rPr>
                <w:rFonts w:ascii="Arial" w:hAnsi="Arial" w:cs="Arial"/>
                <w:sz w:val="22"/>
                <w:szCs w:val="22"/>
              </w:rPr>
              <w:t>to APM’s research programme whilst leading small research</w:t>
            </w:r>
            <w:r w:rsidRPr="00F507C2">
              <w:rPr>
                <w:rFonts w:ascii="Arial" w:hAnsi="Arial" w:cs="Arial"/>
                <w:sz w:val="22"/>
                <w:szCs w:val="22"/>
              </w:rPr>
              <w:t xml:space="preserve"> projects.</w:t>
            </w:r>
            <w:r w:rsidR="002D22E0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833A7">
              <w:rPr>
                <w:rFonts w:ascii="Arial" w:hAnsi="Arial" w:cs="Arial"/>
                <w:sz w:val="22"/>
                <w:szCs w:val="22"/>
              </w:rPr>
              <w:t xml:space="preserve"> role holder</w:t>
            </w:r>
            <w:r w:rsidR="002D22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07C2">
              <w:rPr>
                <w:rFonts w:ascii="Arial" w:hAnsi="Arial" w:cs="Arial"/>
                <w:sz w:val="22"/>
                <w:szCs w:val="22"/>
              </w:rPr>
              <w:t xml:space="preserve">will act as a first point of contact for APM research providing advice and assistance to APM’s Research Manager. Key responsibilities will include: </w:t>
            </w:r>
            <w:r w:rsidR="002D22E0">
              <w:rPr>
                <w:rFonts w:ascii="Arial" w:hAnsi="Arial" w:cs="Arial"/>
                <w:sz w:val="22"/>
                <w:szCs w:val="22"/>
              </w:rPr>
              <w:t>coordinating</w:t>
            </w:r>
            <w:r w:rsidRPr="00F507C2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2D22E0">
              <w:rPr>
                <w:rFonts w:ascii="Arial" w:hAnsi="Arial" w:cs="Arial"/>
                <w:sz w:val="22"/>
                <w:szCs w:val="22"/>
              </w:rPr>
              <w:t xml:space="preserve"> production</w:t>
            </w:r>
            <w:r w:rsidRPr="00F507C2">
              <w:rPr>
                <w:rFonts w:ascii="Arial" w:hAnsi="Arial" w:cs="Arial"/>
                <w:sz w:val="22"/>
                <w:szCs w:val="22"/>
              </w:rPr>
              <w:t xml:space="preserve"> of APM’s Research Summary Series</w:t>
            </w:r>
            <w:r w:rsidR="002D22E0">
              <w:rPr>
                <w:rFonts w:ascii="Arial" w:hAnsi="Arial" w:cs="Arial"/>
                <w:sz w:val="22"/>
                <w:szCs w:val="22"/>
              </w:rPr>
              <w:t>, providing</w:t>
            </w:r>
            <w:r w:rsidRPr="00F507C2">
              <w:rPr>
                <w:rFonts w:ascii="Arial" w:hAnsi="Arial" w:cs="Arial"/>
                <w:sz w:val="22"/>
                <w:szCs w:val="22"/>
              </w:rPr>
              <w:t xml:space="preserve"> financial information, information and data management, </w:t>
            </w:r>
            <w:r w:rsidR="00E833A7">
              <w:rPr>
                <w:rFonts w:ascii="Arial" w:hAnsi="Arial" w:cs="Arial"/>
                <w:sz w:val="22"/>
                <w:szCs w:val="22"/>
              </w:rPr>
              <w:t>assisting the APM Research Fund and with</w:t>
            </w:r>
            <w:r w:rsidRPr="00F507C2">
              <w:rPr>
                <w:rFonts w:ascii="Arial" w:hAnsi="Arial" w:cs="Arial"/>
                <w:sz w:val="22"/>
                <w:szCs w:val="22"/>
              </w:rPr>
              <w:t xml:space="preserve"> research related events</w:t>
            </w:r>
            <w:r w:rsidR="00E833A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F507C2">
              <w:rPr>
                <w:rFonts w:ascii="Arial" w:hAnsi="Arial" w:cs="Arial"/>
                <w:sz w:val="22"/>
                <w:szCs w:val="22"/>
              </w:rPr>
              <w:t>providing content and dissemination support.</w:t>
            </w:r>
            <w:r w:rsidR="00E833A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Hlk15896581"/>
            <w:r w:rsidR="00E833A7">
              <w:rPr>
                <w:rFonts w:ascii="Arial" w:hAnsi="Arial" w:cs="Arial"/>
                <w:sz w:val="22"/>
                <w:szCs w:val="22"/>
              </w:rPr>
              <w:t xml:space="preserve">The role holder will also provide support to wider thought leadership initiatives such as ‘Projecting the Future’.  </w:t>
            </w:r>
            <w:bookmarkEnd w:id="0"/>
          </w:p>
        </w:tc>
      </w:tr>
      <w:tr w:rsidR="00D0272B" w:rsidRPr="005355B7" w:rsidTr="00D65810">
        <w:trPr>
          <w:trHeight w:val="439"/>
        </w:trPr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5355B7" w:rsidRDefault="00D0272B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Breadth of responsibility </w:t>
            </w:r>
            <w:r w:rsidR="000D4D11"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3)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58E" w:rsidRPr="005355B7" w:rsidRDefault="009518B9" w:rsidP="00ED58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holder 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will support </w:t>
            </w:r>
            <w:r w:rsidR="00F3729D">
              <w:rPr>
                <w:rFonts w:ascii="Arial" w:hAnsi="Arial" w:cs="Arial"/>
                <w:sz w:val="22"/>
                <w:szCs w:val="22"/>
              </w:rPr>
              <w:t>APM’s Research</w:t>
            </w:r>
            <w:r w:rsidR="00854421" w:rsidRPr="005355B7">
              <w:rPr>
                <w:rFonts w:ascii="Arial" w:hAnsi="Arial" w:cs="Arial"/>
                <w:sz w:val="22"/>
                <w:szCs w:val="22"/>
              </w:rPr>
              <w:t xml:space="preserve"> Manager in </w:t>
            </w:r>
            <w:r w:rsidR="00F3729D">
              <w:rPr>
                <w:rFonts w:ascii="Arial" w:hAnsi="Arial" w:cs="Arial"/>
                <w:sz w:val="22"/>
                <w:szCs w:val="22"/>
              </w:rPr>
              <w:t>delivering the APM Research programme</w:t>
            </w:r>
            <w:r w:rsidR="00D65810">
              <w:rPr>
                <w:rFonts w:ascii="Arial" w:hAnsi="Arial" w:cs="Arial"/>
                <w:sz w:val="22"/>
                <w:szCs w:val="22"/>
              </w:rPr>
              <w:t xml:space="preserve"> ensuring that publications, events and research dissemination provides high quality content to support APM and the wider project management community</w:t>
            </w:r>
            <w:r w:rsidR="00834EAD">
              <w:rPr>
                <w:rFonts w:ascii="Arial" w:hAnsi="Arial" w:cs="Arial"/>
                <w:sz w:val="22"/>
                <w:szCs w:val="22"/>
              </w:rPr>
              <w:t xml:space="preserve"> whilst providing support to the wider External Affairs Team when required.</w:t>
            </w:r>
          </w:p>
        </w:tc>
      </w:tr>
      <w:tr w:rsidR="00331B07" w:rsidRPr="005355B7" w:rsidTr="00D65810">
        <w:tc>
          <w:tcPr>
            <w:tcW w:w="1996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993366"/>
          </w:tcPr>
          <w:p w:rsidR="00331B07" w:rsidRPr="005355B7" w:rsidRDefault="00331B07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Dimensions and limits of authority </w:t>
            </w:r>
            <w:r w:rsidR="000D4D11"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5355B7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4)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331B07" w:rsidRPr="005355B7" w:rsidRDefault="00531663" w:rsidP="002420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To</w:t>
            </w:r>
            <w:r w:rsidR="00757865" w:rsidRPr="005355B7">
              <w:rPr>
                <w:rFonts w:ascii="Arial" w:hAnsi="Arial" w:cs="Arial"/>
                <w:sz w:val="22"/>
                <w:szCs w:val="22"/>
              </w:rPr>
              <w:t xml:space="preserve"> work within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the agreed</w:t>
            </w:r>
            <w:r w:rsidR="00757865" w:rsidRPr="005355B7">
              <w:rPr>
                <w:rFonts w:ascii="Arial" w:hAnsi="Arial" w:cs="Arial"/>
                <w:sz w:val="22"/>
                <w:szCs w:val="22"/>
              </w:rPr>
              <w:t xml:space="preserve"> strategy,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business plan and budgets for the activities. </w:t>
            </w:r>
          </w:p>
          <w:p w:rsidR="0026244D" w:rsidRPr="005355B7" w:rsidRDefault="0026244D" w:rsidP="00EA270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2042" w:rsidRDefault="00242042" w:rsidP="000A01C0">
      <w:pPr>
        <w:spacing w:beforeLines="60" w:before="144"/>
        <w:rPr>
          <w:rFonts w:ascii="Arial" w:hAnsi="Arial" w:cs="Arial"/>
          <w:b/>
          <w:sz w:val="22"/>
          <w:szCs w:val="22"/>
        </w:rPr>
      </w:pPr>
    </w:p>
    <w:p w:rsidR="00D6150E" w:rsidRDefault="00D6150E" w:rsidP="000A01C0">
      <w:pPr>
        <w:spacing w:beforeLines="60" w:before="144"/>
        <w:rPr>
          <w:rFonts w:ascii="Arial" w:hAnsi="Arial" w:cs="Arial"/>
          <w:b/>
          <w:sz w:val="22"/>
          <w:szCs w:val="22"/>
        </w:rPr>
      </w:pPr>
    </w:p>
    <w:p w:rsidR="00D6150E" w:rsidRPr="005355B7" w:rsidRDefault="00D6150E" w:rsidP="000A01C0">
      <w:pPr>
        <w:spacing w:beforeLines="60" w:before="14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90"/>
      </w:tblGrid>
      <w:tr w:rsidR="000E0853" w:rsidRPr="005355B7" w:rsidTr="00ED0BB5">
        <w:trPr>
          <w:trHeight w:val="207"/>
          <w:tblHeader/>
        </w:trPr>
        <w:tc>
          <w:tcPr>
            <w:tcW w:w="50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5355B7" w:rsidRDefault="000E0853" w:rsidP="00D64BFF">
            <w:pPr>
              <w:spacing w:before="120" w:after="120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Key responsibilities / accountabilities </w:t>
            </w:r>
            <w:r w:rsidRPr="005355B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(5)</w:t>
            </w:r>
          </w:p>
        </w:tc>
        <w:tc>
          <w:tcPr>
            <w:tcW w:w="429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5355B7" w:rsidRDefault="000E0853" w:rsidP="00D64BF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Key performance measures </w:t>
            </w:r>
            <w:r w:rsidRPr="005355B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(6)</w:t>
            </w:r>
          </w:p>
        </w:tc>
      </w:tr>
      <w:tr w:rsidR="0026244D" w:rsidRPr="005355B7" w:rsidTr="00E23ED5">
        <w:tc>
          <w:tcPr>
            <w:tcW w:w="5070" w:type="dxa"/>
          </w:tcPr>
          <w:p w:rsidR="0046053F" w:rsidRPr="005355B7" w:rsidRDefault="0046053F" w:rsidP="004E38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B3CF7" w:rsidRPr="005355B7">
              <w:rPr>
                <w:rFonts w:ascii="Arial" w:hAnsi="Arial" w:cs="Arial"/>
                <w:sz w:val="22"/>
                <w:szCs w:val="22"/>
              </w:rPr>
              <w:t xml:space="preserve">support APM’s </w:t>
            </w:r>
            <w:r w:rsidR="005355B7">
              <w:rPr>
                <w:rFonts w:ascii="Arial" w:hAnsi="Arial" w:cs="Arial"/>
                <w:sz w:val="22"/>
                <w:szCs w:val="22"/>
              </w:rPr>
              <w:t>research programme and</w:t>
            </w:r>
            <w:r w:rsidR="00DB3CF7" w:rsidRPr="005355B7">
              <w:rPr>
                <w:rFonts w:ascii="Arial" w:hAnsi="Arial" w:cs="Arial"/>
                <w:sz w:val="22"/>
                <w:szCs w:val="22"/>
              </w:rPr>
              <w:t xml:space="preserve"> strategy</w:t>
            </w:r>
          </w:p>
          <w:p w:rsidR="00DB3CF7" w:rsidRDefault="00DB3CF7" w:rsidP="004605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B4352" w:rsidRDefault="00FB4352" w:rsidP="004605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6150E" w:rsidRDefault="00D6150E" w:rsidP="00FB43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5355B7" w:rsidRPr="005355B7" w:rsidRDefault="0026244D" w:rsidP="00FB43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3615F" w:rsidRPr="005355B7">
              <w:rPr>
                <w:rFonts w:ascii="Arial" w:hAnsi="Arial" w:cs="Arial"/>
                <w:sz w:val="22"/>
                <w:szCs w:val="22"/>
              </w:rPr>
              <w:t xml:space="preserve">support the growth and credibility of </w:t>
            </w:r>
            <w:r w:rsidR="004E38B3" w:rsidRPr="005355B7">
              <w:rPr>
                <w:rFonts w:ascii="Arial" w:hAnsi="Arial" w:cs="Arial"/>
                <w:sz w:val="22"/>
                <w:szCs w:val="22"/>
              </w:rPr>
              <w:t>APM</w:t>
            </w:r>
            <w:r w:rsidR="00F3615F" w:rsidRPr="005355B7">
              <w:rPr>
                <w:rFonts w:ascii="Arial" w:hAnsi="Arial" w:cs="Arial"/>
                <w:sz w:val="22"/>
                <w:szCs w:val="22"/>
              </w:rPr>
              <w:t>’s</w:t>
            </w:r>
            <w:r w:rsidR="004E38B3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352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4E38B3" w:rsidRPr="005355B7">
              <w:rPr>
                <w:rFonts w:ascii="Arial" w:hAnsi="Arial" w:cs="Arial"/>
                <w:sz w:val="22"/>
                <w:szCs w:val="22"/>
              </w:rPr>
              <w:t xml:space="preserve">programme with </w:t>
            </w:r>
            <w:r w:rsidR="00FB4352">
              <w:rPr>
                <w:rFonts w:ascii="Arial" w:hAnsi="Arial" w:cs="Arial"/>
                <w:sz w:val="22"/>
                <w:szCs w:val="22"/>
              </w:rPr>
              <w:t>key stakeholder groups</w:t>
            </w:r>
            <w:r w:rsidR="00F507C2">
              <w:rPr>
                <w:rFonts w:ascii="Arial" w:hAnsi="Arial" w:cs="Arial"/>
                <w:sz w:val="22"/>
                <w:szCs w:val="22"/>
              </w:rPr>
              <w:t>.  To act as an ambassador on behalf of APM in the absence of APM’s research Manager.</w:t>
            </w:r>
          </w:p>
        </w:tc>
        <w:tc>
          <w:tcPr>
            <w:tcW w:w="4290" w:type="dxa"/>
          </w:tcPr>
          <w:p w:rsidR="00C01216" w:rsidRDefault="00FB4352" w:rsidP="000F12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with APM’s Research Manager to m</w:t>
            </w:r>
            <w:r w:rsidR="005355B7" w:rsidRPr="005355B7">
              <w:rPr>
                <w:rFonts w:ascii="Arial" w:hAnsi="Arial" w:cs="Arial"/>
                <w:sz w:val="22"/>
                <w:szCs w:val="22"/>
              </w:rPr>
              <w:t xml:space="preserve">aximising research impact: including capturing feedback, case studies and aiding the evaluation of research </w:t>
            </w:r>
            <w:r>
              <w:rPr>
                <w:rFonts w:ascii="Arial" w:hAnsi="Arial" w:cs="Arial"/>
                <w:sz w:val="22"/>
                <w:szCs w:val="22"/>
              </w:rPr>
              <w:t>publications</w:t>
            </w:r>
          </w:p>
          <w:p w:rsidR="00D6150E" w:rsidRDefault="00D6150E" w:rsidP="000F12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5355B7" w:rsidRPr="005355B7" w:rsidRDefault="00FB4352" w:rsidP="000F12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B4352">
              <w:rPr>
                <w:rFonts w:ascii="Arial" w:hAnsi="Arial" w:cs="Arial"/>
                <w:sz w:val="22"/>
                <w:szCs w:val="22"/>
              </w:rPr>
              <w:t xml:space="preserve">Supporting </w:t>
            </w:r>
            <w:r>
              <w:rPr>
                <w:rFonts w:ascii="Arial" w:hAnsi="Arial" w:cs="Arial"/>
                <w:sz w:val="22"/>
                <w:szCs w:val="22"/>
              </w:rPr>
              <w:t>the development research</w:t>
            </w:r>
            <w:r w:rsidRPr="00FB4352">
              <w:rPr>
                <w:rFonts w:ascii="Arial" w:hAnsi="Arial" w:cs="Arial"/>
                <w:sz w:val="22"/>
                <w:szCs w:val="22"/>
              </w:rPr>
              <w:t xml:space="preserve">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B4352">
              <w:rPr>
                <w:rFonts w:ascii="Arial" w:hAnsi="Arial" w:cs="Arial"/>
                <w:sz w:val="22"/>
                <w:szCs w:val="22"/>
              </w:rPr>
              <w:t>Attending events on behalf of the APM and writing up briefing notes</w:t>
            </w:r>
            <w:r w:rsidR="00F507C2">
              <w:t xml:space="preserve"> </w:t>
            </w:r>
            <w:r w:rsidR="00F507C2" w:rsidRPr="00F507C2">
              <w:rPr>
                <w:rFonts w:ascii="Arial" w:hAnsi="Arial" w:cs="Arial"/>
                <w:sz w:val="22"/>
                <w:szCs w:val="22"/>
              </w:rPr>
              <w:t>Ambassadorial skills – this role will involve working with a range of APM stakeholder groups including academics/corporates, individual and corporate members and other professional bodies</w:t>
            </w:r>
          </w:p>
        </w:tc>
      </w:tr>
      <w:tr w:rsidR="0044629B" w:rsidRPr="005355B7" w:rsidTr="00E23ED5">
        <w:tc>
          <w:tcPr>
            <w:tcW w:w="5070" w:type="dxa"/>
          </w:tcPr>
          <w:p w:rsidR="0044629B" w:rsidRPr="005355B7" w:rsidRDefault="0044629B" w:rsidP="004462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Leading the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production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APM’s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Research Summar</w:t>
            </w:r>
            <w:r>
              <w:rPr>
                <w:rFonts w:ascii="Arial" w:hAnsi="Arial" w:cs="Arial"/>
                <w:sz w:val="22"/>
                <w:szCs w:val="22"/>
              </w:rPr>
              <w:t>y Series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</w:tcPr>
          <w:p w:rsidR="0044629B" w:rsidRPr="005355B7" w:rsidRDefault="0044629B" w:rsidP="004462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FB4352">
              <w:rPr>
                <w:rFonts w:ascii="Arial" w:hAnsi="Arial" w:cs="Arial"/>
                <w:sz w:val="22"/>
                <w:szCs w:val="22"/>
              </w:rPr>
              <w:t>orking closely with APM’s Research Manager, technical writers and authors</w:t>
            </w:r>
            <w:r>
              <w:rPr>
                <w:rFonts w:ascii="Arial" w:hAnsi="Arial" w:cs="Arial"/>
                <w:sz w:val="22"/>
                <w:szCs w:val="22"/>
              </w:rPr>
              <w:t xml:space="preserve"> to produce an annual agreed number of summaries and other outputs such as video or webinars.</w:t>
            </w:r>
          </w:p>
        </w:tc>
      </w:tr>
      <w:tr w:rsidR="0044629B" w:rsidRPr="005355B7" w:rsidTr="00E23ED5">
        <w:tc>
          <w:tcPr>
            <w:tcW w:w="5070" w:type="dxa"/>
          </w:tcPr>
          <w:p w:rsidR="0044629B" w:rsidRDefault="0044629B" w:rsidP="004462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33A7">
              <w:rPr>
                <w:rFonts w:ascii="Arial" w:hAnsi="Arial" w:cs="Arial"/>
                <w:sz w:val="22"/>
                <w:szCs w:val="22"/>
              </w:rPr>
              <w:t>Providing support to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APM’s wider thought leadership initiatives for example ‘Projecting the Future’</w:t>
            </w:r>
          </w:p>
        </w:tc>
        <w:tc>
          <w:tcPr>
            <w:tcW w:w="4290" w:type="dxa"/>
          </w:tcPr>
          <w:p w:rsidR="0044629B" w:rsidRDefault="0044629B" w:rsidP="004462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closely with External Affairs colleagues to provide content and coordination support.</w:t>
            </w:r>
          </w:p>
        </w:tc>
      </w:tr>
      <w:tr w:rsidR="001B069B" w:rsidRPr="005355B7" w:rsidTr="00E23ED5">
        <w:tc>
          <w:tcPr>
            <w:tcW w:w="5070" w:type="dxa"/>
          </w:tcPr>
          <w:p w:rsidR="001B069B" w:rsidRPr="005355B7" w:rsidRDefault="001B069B" w:rsidP="001B069B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Acting as the primary point of contact for </w:t>
            </w:r>
            <w:r w:rsidR="005355B7">
              <w:rPr>
                <w:rFonts w:ascii="Arial" w:hAnsi="Arial" w:cs="Arial"/>
                <w:sz w:val="22"/>
                <w:szCs w:val="22"/>
              </w:rPr>
              <w:t>the APM R</w:t>
            </w:r>
            <w:r w:rsidRPr="005355B7">
              <w:rPr>
                <w:rFonts w:ascii="Arial" w:hAnsi="Arial" w:cs="Arial"/>
                <w:sz w:val="22"/>
                <w:szCs w:val="22"/>
              </w:rPr>
              <w:t>esearch</w:t>
            </w:r>
            <w:r w:rsidR="005355B7">
              <w:rPr>
                <w:rFonts w:ascii="Arial" w:hAnsi="Arial" w:cs="Arial"/>
                <w:sz w:val="22"/>
                <w:szCs w:val="22"/>
              </w:rPr>
              <w:t xml:space="preserve"> Programme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</w:tcPr>
          <w:p w:rsidR="001B069B" w:rsidRPr="005355B7" w:rsidRDefault="005355B7" w:rsidP="001B06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B069B" w:rsidRPr="005355B7">
              <w:rPr>
                <w:rFonts w:ascii="Arial" w:hAnsi="Arial" w:cs="Arial"/>
                <w:sz w:val="22"/>
                <w:szCs w:val="22"/>
              </w:rPr>
              <w:t>nswering enquiries received via t</w:t>
            </w:r>
            <w:r w:rsidR="00C2531A">
              <w:rPr>
                <w:rFonts w:ascii="Arial" w:hAnsi="Arial" w:cs="Arial"/>
                <w:sz w:val="22"/>
                <w:szCs w:val="22"/>
              </w:rPr>
              <w:t>elephone and</w:t>
            </w:r>
            <w:r w:rsidR="001B069B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1B069B" w:rsidRPr="005355B7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research@apm.org.uk</w:t>
              </w:r>
            </w:hyperlink>
            <w:r w:rsidR="001B069B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069B" w:rsidRPr="005355B7" w:rsidTr="00E23ED5">
        <w:tc>
          <w:tcPr>
            <w:tcW w:w="5070" w:type="dxa"/>
          </w:tcPr>
          <w:p w:rsidR="001B069B" w:rsidRPr="005355B7" w:rsidRDefault="001B069B" w:rsidP="001B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Supporting research</w:t>
            </w:r>
            <w:r w:rsidR="0044629B">
              <w:rPr>
                <w:rFonts w:ascii="Arial" w:hAnsi="Arial" w:cs="Arial"/>
                <w:sz w:val="22"/>
                <w:szCs w:val="22"/>
              </w:rPr>
              <w:t xml:space="preserve"> and External Affairs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5B7">
              <w:rPr>
                <w:rFonts w:ascii="Arial" w:hAnsi="Arial" w:cs="Arial"/>
                <w:sz w:val="22"/>
                <w:szCs w:val="22"/>
              </w:rPr>
              <w:t>communications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</w:tcPr>
          <w:p w:rsidR="001B069B" w:rsidRPr="005355B7" w:rsidRDefault="005355B7" w:rsidP="001B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orking with authors to </w:t>
            </w:r>
            <w:r w:rsidR="0044629B">
              <w:rPr>
                <w:rFonts w:ascii="Arial" w:hAnsi="Arial" w:cs="Arial"/>
                <w:sz w:val="22"/>
                <w:szCs w:val="22"/>
              </w:rPr>
              <w:t>disseminate research and publications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and leading the production of APM’s research newsletter</w:t>
            </w:r>
            <w:r w:rsidR="0044629B">
              <w:rPr>
                <w:rFonts w:ascii="Arial" w:hAnsi="Arial" w:cs="Arial"/>
                <w:sz w:val="22"/>
                <w:szCs w:val="22"/>
              </w:rPr>
              <w:t xml:space="preserve">.  This may also involve coordinating webinars on an ad-hoc basis.  </w:t>
            </w:r>
          </w:p>
        </w:tc>
      </w:tr>
      <w:tr w:rsidR="001B069B" w:rsidRPr="005355B7" w:rsidTr="00E23ED5">
        <w:tc>
          <w:tcPr>
            <w:tcW w:w="5070" w:type="dxa"/>
          </w:tcPr>
          <w:p w:rsidR="001B069B" w:rsidRPr="005355B7" w:rsidRDefault="001B069B" w:rsidP="001B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Managing research content on the APM website</w:t>
            </w:r>
            <w:r w:rsidR="005355B7">
              <w:rPr>
                <w:rFonts w:ascii="Arial" w:hAnsi="Arial" w:cs="Arial"/>
                <w:sz w:val="22"/>
                <w:szCs w:val="22"/>
              </w:rPr>
              <w:t xml:space="preserve"> and contact management</w:t>
            </w:r>
          </w:p>
        </w:tc>
        <w:tc>
          <w:tcPr>
            <w:tcW w:w="4290" w:type="dxa"/>
          </w:tcPr>
          <w:p w:rsidR="001B069B" w:rsidRPr="005355B7" w:rsidRDefault="005355B7" w:rsidP="001B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355B7">
              <w:rPr>
                <w:rFonts w:ascii="Arial" w:hAnsi="Arial" w:cs="Arial"/>
                <w:sz w:val="22"/>
                <w:szCs w:val="22"/>
              </w:rPr>
              <w:t>eveloping new web pages alongside APM’s web team and updating existing pages, creating links between different areas of content or suggesting a structure for a new resources area on the site;</w:t>
            </w:r>
            <w:r w:rsidR="004462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Maintaining APM research contacts </w:t>
            </w:r>
            <w:r>
              <w:rPr>
                <w:rFonts w:ascii="Arial" w:hAnsi="Arial" w:cs="Arial"/>
                <w:sz w:val="22"/>
                <w:szCs w:val="22"/>
              </w:rPr>
              <w:t>and refreshing contact details on APM’s CRM system.</w:t>
            </w:r>
          </w:p>
        </w:tc>
      </w:tr>
      <w:tr w:rsidR="0044629B" w:rsidRPr="005355B7" w:rsidTr="00E23ED5">
        <w:tc>
          <w:tcPr>
            <w:tcW w:w="5070" w:type="dxa"/>
          </w:tcPr>
          <w:p w:rsidR="0044629B" w:rsidRPr="005355B7" w:rsidRDefault="0044629B" w:rsidP="00446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Coordinating APM’s research management and financial information to support impact and KPIs</w:t>
            </w:r>
          </w:p>
        </w:tc>
        <w:tc>
          <w:tcPr>
            <w:tcW w:w="4290" w:type="dxa"/>
          </w:tcPr>
          <w:p w:rsidR="0044629B" w:rsidRDefault="0044629B" w:rsidP="00446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Coordinating research information and data in terms of research impact and agreed KPIs. </w:t>
            </w:r>
            <w:r w:rsidRPr="00FB4352">
              <w:rPr>
                <w:rFonts w:ascii="Arial" w:hAnsi="Arial" w:cs="Arial"/>
                <w:sz w:val="22"/>
                <w:szCs w:val="22"/>
              </w:rPr>
              <w:t>Requisitioning and managing purchase orders and assisting with other finance tasks, including budget tracking to monitor spend alongside APM Research Manage</w:t>
            </w:r>
            <w:r>
              <w:rPr>
                <w:rFonts w:ascii="Arial" w:hAnsi="Arial" w:cs="Arial"/>
                <w:sz w:val="22"/>
                <w:szCs w:val="22"/>
              </w:rPr>
              <w:t>r. C</w:t>
            </w:r>
            <w:r w:rsidRPr="00F507C2">
              <w:rPr>
                <w:rFonts w:ascii="Arial" w:hAnsi="Arial" w:cs="Arial"/>
                <w:sz w:val="22"/>
                <w:szCs w:val="22"/>
              </w:rPr>
              <w:t>o-ordinating post-</w:t>
            </w:r>
            <w:r w:rsidRPr="00F507C2">
              <w:rPr>
                <w:rFonts w:ascii="Arial" w:hAnsi="Arial" w:cs="Arial"/>
                <w:sz w:val="22"/>
                <w:szCs w:val="22"/>
              </w:rPr>
              <w:lastRenderedPageBreak/>
              <w:t>award finance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Research Fund studies for example.</w:t>
            </w:r>
          </w:p>
        </w:tc>
      </w:tr>
      <w:tr w:rsidR="00834EAD" w:rsidRPr="005355B7" w:rsidTr="00E23ED5">
        <w:tc>
          <w:tcPr>
            <w:tcW w:w="5070" w:type="dxa"/>
          </w:tcPr>
          <w:p w:rsidR="00834EAD" w:rsidRPr="005355B7" w:rsidRDefault="00834EAD" w:rsidP="001B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Providing support to the External Affairs Team and the Office of the CEO when required</w:t>
            </w:r>
          </w:p>
        </w:tc>
        <w:tc>
          <w:tcPr>
            <w:tcW w:w="4290" w:type="dxa"/>
          </w:tcPr>
          <w:p w:rsidR="00834EAD" w:rsidRDefault="00834EAD" w:rsidP="001B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may include providing communications and events support and </w:t>
            </w:r>
            <w:r w:rsidR="005763DA">
              <w:rPr>
                <w:rFonts w:ascii="Arial" w:hAnsi="Arial" w:cs="Arial"/>
                <w:sz w:val="22"/>
                <w:szCs w:val="22"/>
              </w:rPr>
              <w:t xml:space="preserve">financial assistance </w:t>
            </w:r>
            <w:r>
              <w:rPr>
                <w:rFonts w:ascii="Arial" w:hAnsi="Arial" w:cs="Arial"/>
                <w:sz w:val="22"/>
                <w:szCs w:val="22"/>
              </w:rPr>
              <w:t>from time to time.</w:t>
            </w:r>
          </w:p>
        </w:tc>
      </w:tr>
    </w:tbl>
    <w:p w:rsidR="00D03767" w:rsidRPr="005355B7" w:rsidRDefault="00D03767">
      <w:pPr>
        <w:rPr>
          <w:rFonts w:ascii="Arial" w:hAnsi="Arial" w:cs="Arial"/>
          <w:b/>
          <w:sz w:val="22"/>
          <w:szCs w:val="22"/>
        </w:rPr>
      </w:pPr>
    </w:p>
    <w:p w:rsidR="000E0853" w:rsidRPr="005355B7" w:rsidRDefault="00D03767">
      <w:pPr>
        <w:rPr>
          <w:rFonts w:ascii="Arial" w:hAnsi="Arial" w:cs="Arial"/>
          <w:b/>
          <w:sz w:val="22"/>
          <w:szCs w:val="22"/>
        </w:rPr>
      </w:pPr>
      <w:r w:rsidRPr="005355B7">
        <w:rPr>
          <w:rFonts w:ascii="Arial" w:hAnsi="Arial" w:cs="Arial"/>
          <w:b/>
          <w:sz w:val="22"/>
          <w:szCs w:val="22"/>
        </w:rPr>
        <w:br w:type="page"/>
      </w:r>
    </w:p>
    <w:p w:rsidR="00242042" w:rsidRPr="005355B7" w:rsidRDefault="00D03767" w:rsidP="000A01C0">
      <w:pPr>
        <w:spacing w:beforeLines="60" w:before="144" w:after="120"/>
        <w:rPr>
          <w:rFonts w:ascii="Arial" w:hAnsi="Arial" w:cs="Arial"/>
          <w:b/>
          <w:sz w:val="22"/>
          <w:szCs w:val="22"/>
        </w:rPr>
      </w:pPr>
      <w:r w:rsidRPr="005355B7">
        <w:rPr>
          <w:rFonts w:ascii="Arial" w:hAnsi="Arial" w:cs="Arial"/>
          <w:b/>
          <w:sz w:val="22"/>
          <w:szCs w:val="22"/>
        </w:rPr>
        <w:lastRenderedPageBreak/>
        <w:t xml:space="preserve">Person Specification </w:t>
      </w:r>
      <w:r w:rsidR="000A01C0" w:rsidRPr="005355B7">
        <w:rPr>
          <w:rFonts w:ascii="Arial" w:hAnsi="Arial" w:cs="Arial"/>
          <w:b/>
          <w:sz w:val="22"/>
          <w:szCs w:val="22"/>
        </w:rPr>
        <w:t>–</w:t>
      </w:r>
      <w:r w:rsidRPr="005355B7">
        <w:rPr>
          <w:rFonts w:ascii="Arial" w:hAnsi="Arial" w:cs="Arial"/>
          <w:b/>
          <w:sz w:val="22"/>
          <w:szCs w:val="22"/>
        </w:rPr>
        <w:t xml:space="preserve"> </w:t>
      </w:r>
      <w:r w:rsidR="004755F5">
        <w:rPr>
          <w:rFonts w:ascii="Arial" w:hAnsi="Arial" w:cs="Arial"/>
          <w:b/>
          <w:sz w:val="22"/>
          <w:szCs w:val="22"/>
        </w:rPr>
        <w:t>Research</w:t>
      </w:r>
      <w:bookmarkStart w:id="1" w:name="_GoBack"/>
      <w:bookmarkEnd w:id="1"/>
      <w:r w:rsidR="00396D90" w:rsidRPr="005355B7">
        <w:rPr>
          <w:rFonts w:ascii="Arial" w:hAnsi="Arial" w:cs="Arial"/>
          <w:b/>
          <w:sz w:val="22"/>
          <w:szCs w:val="22"/>
        </w:rPr>
        <w:t xml:space="preserve"> Co-ordinator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66"/>
        <w:gridCol w:w="1951"/>
      </w:tblGrid>
      <w:tr w:rsidR="00242042" w:rsidRPr="005355B7" w:rsidTr="00ED0BB5"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5355B7" w:rsidRDefault="00242042" w:rsidP="000A01C0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Attribute</w:t>
            </w:r>
          </w:p>
        </w:tc>
        <w:tc>
          <w:tcPr>
            <w:tcW w:w="55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5355B7" w:rsidRDefault="00242042" w:rsidP="000A01C0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5355B7" w:rsidRDefault="00242042" w:rsidP="000A01C0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Essential / desirable</w:t>
            </w:r>
          </w:p>
        </w:tc>
      </w:tr>
      <w:tr w:rsidR="000402CC" w:rsidRPr="005355B7" w:rsidTr="000402CC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402CC" w:rsidRPr="005355B7" w:rsidRDefault="000402CC" w:rsidP="00ED0BB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  <w:r w:rsidRPr="005355B7">
              <w:rPr>
                <w:rFonts w:ascii="Arial" w:hAnsi="Arial" w:cs="Arial"/>
                <w:i/>
                <w:sz w:val="22"/>
                <w:szCs w:val="22"/>
              </w:rPr>
              <w:t>(7)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5355B7" w:rsidRDefault="00FB4352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</w:t>
            </w:r>
            <w:r w:rsidR="00834EAD">
              <w:rPr>
                <w:rFonts w:ascii="Arial" w:hAnsi="Arial" w:cs="Arial"/>
                <w:sz w:val="22"/>
                <w:szCs w:val="22"/>
              </w:rPr>
              <w:t>e or equivalent</w:t>
            </w:r>
            <w:r w:rsidR="0044629B">
              <w:rPr>
                <w:rFonts w:ascii="Arial" w:hAnsi="Arial" w:cs="Arial"/>
                <w:sz w:val="22"/>
                <w:szCs w:val="22"/>
              </w:rPr>
              <w:t xml:space="preserve"> qualification or relevant work experience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5355B7" w:rsidRDefault="0044629B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402CC" w:rsidRPr="005355B7" w:rsidTr="000402CC">
        <w:trPr>
          <w:trHeight w:val="453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0402CC" w:rsidRPr="005355B7" w:rsidRDefault="000402CC" w:rsidP="00ED0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5355B7" w:rsidRDefault="001D48B5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Relevant p</w:t>
            </w:r>
            <w:r w:rsidR="000402CC" w:rsidRPr="005355B7">
              <w:rPr>
                <w:rFonts w:ascii="Arial" w:hAnsi="Arial" w:cs="Arial"/>
                <w:sz w:val="22"/>
                <w:szCs w:val="22"/>
              </w:rPr>
              <w:t xml:space="preserve">rofessional qualification </w:t>
            </w:r>
            <w:r w:rsidR="00D20002" w:rsidRPr="005355B7">
              <w:rPr>
                <w:rFonts w:ascii="Arial" w:hAnsi="Arial" w:cs="Arial"/>
                <w:sz w:val="22"/>
                <w:szCs w:val="22"/>
              </w:rPr>
              <w:t>e</w:t>
            </w:r>
            <w:r w:rsidR="00E833A7">
              <w:rPr>
                <w:rFonts w:ascii="Arial" w:hAnsi="Arial" w:cs="Arial"/>
                <w:sz w:val="22"/>
                <w:szCs w:val="22"/>
              </w:rPr>
              <w:t>.</w:t>
            </w:r>
            <w:r w:rsidR="00D20002" w:rsidRPr="005355B7">
              <w:rPr>
                <w:rFonts w:ascii="Arial" w:hAnsi="Arial" w:cs="Arial"/>
                <w:sz w:val="22"/>
                <w:szCs w:val="22"/>
              </w:rPr>
              <w:t>g</w:t>
            </w:r>
            <w:r w:rsidR="00E833A7">
              <w:rPr>
                <w:rFonts w:ascii="Arial" w:hAnsi="Arial" w:cs="Arial"/>
                <w:sz w:val="22"/>
                <w:szCs w:val="22"/>
              </w:rPr>
              <w:t>.</w:t>
            </w:r>
            <w:r w:rsidR="00D20002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352">
              <w:rPr>
                <w:rFonts w:ascii="Arial" w:hAnsi="Arial" w:cs="Arial"/>
                <w:sz w:val="22"/>
                <w:szCs w:val="22"/>
              </w:rPr>
              <w:t>ARMA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5355B7" w:rsidRDefault="000402CC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402CC" w:rsidRPr="005355B7" w:rsidTr="00ED0BB5">
        <w:trPr>
          <w:trHeight w:val="600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0402CC" w:rsidRPr="005355B7" w:rsidRDefault="000402CC" w:rsidP="00ED0BB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 w:rsidRPr="005355B7">
              <w:rPr>
                <w:rFonts w:ascii="Arial" w:hAnsi="Arial" w:cs="Arial"/>
                <w:i/>
                <w:sz w:val="22"/>
                <w:szCs w:val="22"/>
              </w:rPr>
              <w:t>(8)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02CC" w:rsidRPr="005355B7" w:rsidRDefault="00396D90" w:rsidP="00396D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Experience of dealing with external and internal customers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02CC" w:rsidRPr="005355B7" w:rsidRDefault="000402CC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402CC" w:rsidRPr="005355B7" w:rsidTr="000402CC">
        <w:trPr>
          <w:trHeight w:val="453"/>
        </w:trPr>
        <w:tc>
          <w:tcPr>
            <w:tcW w:w="1843" w:type="dxa"/>
            <w:vMerge/>
            <w:vAlign w:val="center"/>
          </w:tcPr>
          <w:p w:rsidR="000402CC" w:rsidRPr="005355B7" w:rsidRDefault="000402CC" w:rsidP="00ED0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5355B7" w:rsidRDefault="000402CC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396D90" w:rsidRPr="005355B7">
              <w:rPr>
                <w:rFonts w:ascii="Arial" w:hAnsi="Arial" w:cs="Arial"/>
                <w:sz w:val="22"/>
                <w:szCs w:val="22"/>
              </w:rPr>
              <w:t xml:space="preserve">gained 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B4352">
              <w:rPr>
                <w:rFonts w:ascii="Arial" w:hAnsi="Arial" w:cs="Arial"/>
                <w:sz w:val="22"/>
                <w:szCs w:val="22"/>
              </w:rPr>
              <w:t xml:space="preserve">research, the 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education sector or </w:t>
            </w:r>
            <w:r w:rsidR="00396D90" w:rsidRPr="005355B7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5355B7">
              <w:rPr>
                <w:rFonts w:ascii="Arial" w:hAnsi="Arial" w:cs="Arial"/>
                <w:sz w:val="22"/>
                <w:szCs w:val="22"/>
              </w:rPr>
              <w:t>a professional body</w:t>
            </w:r>
            <w:r w:rsidR="00834EAD">
              <w:rPr>
                <w:rFonts w:ascii="Arial" w:hAnsi="Arial" w:cs="Arial"/>
                <w:sz w:val="22"/>
                <w:szCs w:val="22"/>
              </w:rPr>
              <w:t xml:space="preserve"> or similar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5355B7" w:rsidRDefault="000402CC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402CC" w:rsidRPr="005355B7" w:rsidTr="00ED0BB5">
        <w:trPr>
          <w:trHeight w:val="210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0402CC" w:rsidRPr="005355B7" w:rsidRDefault="000402CC" w:rsidP="00ED0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5355B7" w:rsidRDefault="000402CC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396D90" w:rsidRPr="005355B7">
              <w:rPr>
                <w:rFonts w:ascii="Arial" w:hAnsi="Arial" w:cs="Arial"/>
                <w:sz w:val="22"/>
                <w:szCs w:val="22"/>
              </w:rPr>
              <w:t>of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D90" w:rsidRPr="005355B7">
              <w:rPr>
                <w:rFonts w:ascii="Arial" w:hAnsi="Arial" w:cs="Arial"/>
                <w:sz w:val="22"/>
                <w:szCs w:val="22"/>
              </w:rPr>
              <w:t>delivering</w:t>
            </w:r>
            <w:r w:rsidR="00D555AC" w:rsidRPr="005355B7">
              <w:rPr>
                <w:rFonts w:ascii="Arial" w:hAnsi="Arial" w:cs="Arial"/>
                <w:sz w:val="22"/>
                <w:szCs w:val="22"/>
              </w:rPr>
              <w:t xml:space="preserve"> or supporting</w:t>
            </w:r>
            <w:r w:rsidR="00396D90" w:rsidRPr="005355B7">
              <w:rPr>
                <w:rFonts w:ascii="Arial" w:hAnsi="Arial" w:cs="Arial"/>
                <w:sz w:val="22"/>
                <w:szCs w:val="22"/>
              </w:rPr>
              <w:t xml:space="preserve"> projects, including events, to a successful conclusion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5355B7" w:rsidRDefault="000402CC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6F56C6" w:rsidRPr="005355B7" w:rsidTr="00ED0BB5">
        <w:trPr>
          <w:trHeight w:val="615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F56C6" w:rsidRPr="005355B7" w:rsidRDefault="006F56C6" w:rsidP="00ED0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6C6" w:rsidRPr="005355B7" w:rsidRDefault="006F56C6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Knowledge of the business environment that APM operates in and the importance of projects in organisations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6C6" w:rsidRPr="005355B7" w:rsidRDefault="006F56C6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6F56C6" w:rsidRPr="005355B7" w:rsidTr="000402CC">
        <w:trPr>
          <w:trHeight w:val="712"/>
        </w:trPr>
        <w:tc>
          <w:tcPr>
            <w:tcW w:w="1843" w:type="dxa"/>
            <w:vMerge/>
            <w:vAlign w:val="center"/>
          </w:tcPr>
          <w:p w:rsidR="006F56C6" w:rsidRPr="005355B7" w:rsidRDefault="006F56C6" w:rsidP="00ED0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C6" w:rsidRPr="005355B7" w:rsidRDefault="006F56C6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Knowledge of</w:t>
            </w:r>
            <w:r w:rsidR="00F507C2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7C2">
              <w:rPr>
                <w:rFonts w:ascii="Arial" w:hAnsi="Arial" w:cs="Arial"/>
                <w:sz w:val="22"/>
                <w:szCs w:val="22"/>
              </w:rPr>
              <w:t>- i</w:t>
            </w:r>
            <w:r w:rsidR="00F507C2" w:rsidRPr="00F507C2">
              <w:rPr>
                <w:rFonts w:ascii="Arial" w:hAnsi="Arial" w:cs="Arial"/>
                <w:sz w:val="22"/>
                <w:szCs w:val="22"/>
              </w:rPr>
              <w:t>deally would also have some previous theoretical or practical exposure to qualitative or quantitative research methodologies (e.g. through academic studies or work experience).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C6" w:rsidRPr="005355B7" w:rsidRDefault="00396D90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</w:tc>
      </w:tr>
      <w:tr w:rsidR="006F56C6" w:rsidRPr="005355B7" w:rsidTr="00ED0BB5">
        <w:trPr>
          <w:trHeight w:val="198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F56C6" w:rsidRPr="005355B7" w:rsidRDefault="006F56C6" w:rsidP="00ED0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6C6" w:rsidRPr="005355B7" w:rsidRDefault="006F56C6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Knowledge of the education sector</w:t>
            </w:r>
            <w:r w:rsidR="00FB4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5B7">
              <w:rPr>
                <w:rFonts w:ascii="Arial" w:hAnsi="Arial" w:cs="Arial"/>
                <w:sz w:val="22"/>
                <w:szCs w:val="22"/>
              </w:rPr>
              <w:t>particularly</w:t>
            </w:r>
            <w:r w:rsidR="00FB4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AC" w:rsidRPr="005355B7">
              <w:rPr>
                <w:rFonts w:ascii="Arial" w:hAnsi="Arial" w:cs="Arial"/>
                <w:sz w:val="22"/>
                <w:szCs w:val="22"/>
              </w:rPr>
              <w:t xml:space="preserve">universities </w:t>
            </w:r>
            <w:r w:rsidR="00FB4352">
              <w:rPr>
                <w:rFonts w:ascii="Arial" w:hAnsi="Arial" w:cs="Arial"/>
                <w:sz w:val="22"/>
                <w:szCs w:val="22"/>
              </w:rPr>
              <w:t>and/or professional bodies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6C6" w:rsidRPr="005355B7" w:rsidRDefault="006F56C6" w:rsidP="00ED0B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DB6F58" w:rsidRPr="005355B7" w:rsidTr="0026244D">
        <w:trPr>
          <w:trHeight w:val="2379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6D90" w:rsidRPr="005355B7" w:rsidRDefault="00DB6F58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Excellent IT skills in Microsoft Office, especially Outlook, Power</w:t>
            </w:r>
            <w:r w:rsidR="0044629B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5355B7">
              <w:rPr>
                <w:rFonts w:ascii="Arial" w:hAnsi="Arial" w:cs="Arial"/>
                <w:sz w:val="22"/>
                <w:szCs w:val="22"/>
              </w:rPr>
              <w:t>oint, Excel, Word</w:t>
            </w:r>
          </w:p>
          <w:p w:rsidR="00DB6F58" w:rsidRPr="005355B7" w:rsidRDefault="00396D90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So</w:t>
            </w:r>
            <w:r w:rsidR="00D03767" w:rsidRPr="005355B7">
              <w:rPr>
                <w:rFonts w:ascii="Arial" w:hAnsi="Arial" w:cs="Arial"/>
                <w:sz w:val="22"/>
                <w:szCs w:val="22"/>
              </w:rPr>
              <w:t xml:space="preserve">cial Media </w:t>
            </w:r>
            <w:r w:rsidRPr="005355B7">
              <w:rPr>
                <w:rFonts w:ascii="Arial" w:hAnsi="Arial" w:cs="Arial"/>
                <w:sz w:val="22"/>
                <w:szCs w:val="22"/>
              </w:rPr>
              <w:t>experience</w:t>
            </w:r>
            <w:r w:rsidR="00834EAD">
              <w:rPr>
                <w:rFonts w:ascii="Arial" w:hAnsi="Arial" w:cs="Arial"/>
                <w:sz w:val="22"/>
                <w:szCs w:val="22"/>
              </w:rPr>
              <w:t>/knowledge</w:t>
            </w:r>
          </w:p>
          <w:p w:rsidR="00396D90" w:rsidRPr="005355B7" w:rsidRDefault="00396D90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Experience of working with CRM systems</w:t>
            </w:r>
          </w:p>
          <w:p w:rsidR="00DB6F58" w:rsidRPr="005355B7" w:rsidRDefault="00396D90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E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>xcellent communication skills in all media: digital, written, spoken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5355B7" w:rsidRDefault="00DB6F58" w:rsidP="002624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B6F58" w:rsidRPr="005355B7" w:rsidTr="0026244D">
        <w:trPr>
          <w:trHeight w:val="982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5355B7" w:rsidRDefault="00DB6F58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Current driving licence</w:t>
            </w:r>
          </w:p>
          <w:p w:rsidR="00DB6F58" w:rsidRPr="005355B7" w:rsidRDefault="00DB6F58" w:rsidP="00D03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Able to spend occasional nights away from home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5355B7" w:rsidRDefault="00396D90" w:rsidP="002624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DB6F58" w:rsidRPr="005355B7" w:rsidTr="00D03767">
        <w:trPr>
          <w:trHeight w:val="600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 xml:space="preserve">Behaviour / competency </w:t>
            </w:r>
            <w:r w:rsidRPr="005355B7">
              <w:rPr>
                <w:rFonts w:ascii="Arial" w:hAnsi="Arial" w:cs="Arial"/>
                <w:b/>
                <w:i/>
                <w:sz w:val="22"/>
                <w:szCs w:val="22"/>
              </w:rPr>
              <w:t>(9)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FF146D" w:rsidP="00DB6F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Strong customer focus</w:t>
            </w:r>
            <w:r w:rsidR="00396D90" w:rsidRPr="00535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5B7">
              <w:rPr>
                <w:rFonts w:ascii="Arial" w:hAnsi="Arial" w:cs="Arial"/>
                <w:sz w:val="22"/>
                <w:szCs w:val="22"/>
              </w:rPr>
              <w:t>and willingness to learn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D0376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:rsidR="00D555AC" w:rsidRPr="005355B7" w:rsidRDefault="00D555AC" w:rsidP="000A01C0">
      <w:pPr>
        <w:spacing w:beforeLines="60" w:before="144"/>
        <w:rPr>
          <w:rFonts w:ascii="Arial" w:hAnsi="Arial" w:cs="Arial"/>
          <w:b/>
          <w:sz w:val="22"/>
          <w:szCs w:val="22"/>
        </w:rPr>
      </w:pPr>
    </w:p>
    <w:p w:rsidR="00D555AC" w:rsidRPr="005355B7" w:rsidRDefault="00D555AC">
      <w:pPr>
        <w:rPr>
          <w:rFonts w:ascii="Arial" w:hAnsi="Arial" w:cs="Arial"/>
          <w:b/>
          <w:sz w:val="22"/>
          <w:szCs w:val="22"/>
        </w:rPr>
      </w:pPr>
      <w:r w:rsidRPr="005355B7">
        <w:rPr>
          <w:rFonts w:ascii="Arial" w:hAnsi="Arial" w:cs="Arial"/>
          <w:b/>
          <w:sz w:val="22"/>
          <w:szCs w:val="22"/>
        </w:rPr>
        <w:br w:type="page"/>
      </w:r>
    </w:p>
    <w:p w:rsidR="003A6C25" w:rsidRPr="005355B7" w:rsidRDefault="003A6C25" w:rsidP="000A01C0">
      <w:pPr>
        <w:spacing w:beforeLines="60" w:before="14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DB6F58" w:rsidRPr="005355B7" w:rsidTr="0026244D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DB6F58" w:rsidRPr="005355B7" w:rsidRDefault="00DB6F58" w:rsidP="0026244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Supporting Behaviours</w:t>
            </w:r>
          </w:p>
        </w:tc>
      </w:tr>
      <w:tr w:rsidR="00DB6F58" w:rsidRPr="005355B7" w:rsidTr="0026244D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DB6F58" w:rsidRPr="005355B7" w:rsidRDefault="00DB6F58" w:rsidP="0026244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Able to build 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 xml:space="preserve">and maintain 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networks. 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>Confident written and verbal communicator, able to use a range of tools</w:t>
            </w:r>
            <w:r w:rsidRPr="005355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03767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Customer and Supplier Focus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555AC" w:rsidP="0026244D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>U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>nderstand</w:t>
            </w:r>
            <w:r w:rsidRPr="005355B7">
              <w:rPr>
                <w:rFonts w:ascii="Arial" w:hAnsi="Arial" w:cs="Arial"/>
                <w:sz w:val="22"/>
                <w:szCs w:val="22"/>
              </w:rPr>
              <w:t>s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 xml:space="preserve">responsive to 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 xml:space="preserve">customer needs. Able to build and maintain customer relationships. </w:t>
            </w: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Working Together / Teamwork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555AC" w:rsidP="0026244D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Works as 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 xml:space="preserve">part of a 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 xml:space="preserve">with internal and external 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 xml:space="preserve">stakeholders at all levels. </w:t>
            </w:r>
          </w:p>
          <w:p w:rsidR="00DB6F58" w:rsidRPr="005355B7" w:rsidRDefault="00DB6F58" w:rsidP="0026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Problem Solving and Ownership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555AC" w:rsidP="00DB6F58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Takes 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 xml:space="preserve">ownership of problems and </w:t>
            </w:r>
            <w:r w:rsidR="006F56C6" w:rsidRPr="005355B7">
              <w:rPr>
                <w:rFonts w:ascii="Arial" w:hAnsi="Arial" w:cs="Arial"/>
                <w:sz w:val="22"/>
                <w:szCs w:val="22"/>
              </w:rPr>
              <w:t>implement</w:t>
            </w:r>
            <w:r w:rsidRPr="005355B7">
              <w:rPr>
                <w:rFonts w:ascii="Arial" w:hAnsi="Arial" w:cs="Arial"/>
                <w:sz w:val="22"/>
                <w:szCs w:val="22"/>
              </w:rPr>
              <w:t>s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 xml:space="preserve"> solutions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Improvement, Change and Creativity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555AC" w:rsidP="0026244D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Identifies opportunities to improve 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>and work</w:t>
            </w:r>
            <w:r w:rsidRPr="005355B7">
              <w:rPr>
                <w:rFonts w:ascii="Arial" w:hAnsi="Arial" w:cs="Arial"/>
                <w:sz w:val="22"/>
                <w:szCs w:val="22"/>
              </w:rPr>
              <w:t>s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 xml:space="preserve"> collaboratively to achieve agreed goals. </w:t>
            </w: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Planning and Organising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555AC" w:rsidP="0026244D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Plans 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>and organise</w:t>
            </w:r>
            <w:r w:rsidRPr="005355B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>own workload to deliver objectives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 xml:space="preserve"> on time</w:t>
            </w: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Organisational Commitment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555AC" w:rsidP="008362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55B7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DB6F58" w:rsidRPr="005355B7">
              <w:rPr>
                <w:rFonts w:ascii="Arial" w:hAnsi="Arial" w:cs="Arial"/>
                <w:sz w:val="22"/>
                <w:szCs w:val="22"/>
                <w:lang w:val="en-US"/>
              </w:rPr>
              <w:t>emonstrate</w:t>
            </w:r>
            <w:r w:rsidRPr="005355B7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DB6F58" w:rsidRPr="005355B7">
              <w:rPr>
                <w:rFonts w:ascii="Arial" w:hAnsi="Arial" w:cs="Arial"/>
                <w:sz w:val="22"/>
                <w:szCs w:val="22"/>
                <w:lang w:val="en-US"/>
              </w:rPr>
              <w:t xml:space="preserve"> commitment to </w:t>
            </w:r>
            <w:r w:rsidR="0083626F" w:rsidRPr="005355B7">
              <w:rPr>
                <w:rFonts w:ascii="Arial" w:hAnsi="Arial" w:cs="Arial"/>
                <w:sz w:val="22"/>
                <w:szCs w:val="22"/>
                <w:lang w:val="en-US"/>
              </w:rPr>
              <w:t>APM</w:t>
            </w:r>
            <w:r w:rsidR="00DB6F58" w:rsidRPr="005355B7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proofErr w:type="gramStart"/>
            <w:r w:rsidR="00DB6F58" w:rsidRPr="005355B7">
              <w:rPr>
                <w:rFonts w:ascii="Arial" w:hAnsi="Arial" w:cs="Arial"/>
                <w:sz w:val="22"/>
                <w:szCs w:val="22"/>
                <w:lang w:val="en-US"/>
              </w:rPr>
              <w:t>embodies the values of the organi</w:t>
            </w:r>
            <w:r w:rsidR="00FF146D" w:rsidRPr="005355B7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DB6F58" w:rsidRPr="005355B7">
              <w:rPr>
                <w:rFonts w:ascii="Arial" w:hAnsi="Arial" w:cs="Arial"/>
                <w:sz w:val="22"/>
                <w:szCs w:val="22"/>
                <w:lang w:val="en-US"/>
              </w:rPr>
              <w:t>ation by maintaining a professional image at all times</w:t>
            </w:r>
            <w:proofErr w:type="gramEnd"/>
            <w:r w:rsidR="00DB6F58" w:rsidRPr="005355B7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DB6F58" w:rsidRPr="005355B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B6F58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5B7">
              <w:rPr>
                <w:rFonts w:ascii="Arial" w:hAnsi="Arial" w:cs="Arial"/>
                <w:b/>
                <w:sz w:val="22"/>
                <w:szCs w:val="22"/>
              </w:rPr>
              <w:t>Resilience</w:t>
            </w: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67" w:rsidRPr="005355B7" w:rsidRDefault="00D03767" w:rsidP="002624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5355B7" w:rsidRDefault="00D555AC" w:rsidP="0026244D">
            <w:pPr>
              <w:rPr>
                <w:rFonts w:ascii="Arial" w:hAnsi="Arial" w:cs="Arial"/>
                <w:sz w:val="22"/>
                <w:szCs w:val="22"/>
              </w:rPr>
            </w:pPr>
            <w:r w:rsidRPr="005355B7">
              <w:rPr>
                <w:rFonts w:ascii="Arial" w:hAnsi="Arial" w:cs="Arial"/>
                <w:sz w:val="22"/>
                <w:szCs w:val="22"/>
              </w:rPr>
              <w:t xml:space="preserve">Stays calm and 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>focused under pressure, responding positively and constructively to challenge</w:t>
            </w:r>
            <w:r w:rsidR="00FF146D" w:rsidRPr="005355B7">
              <w:rPr>
                <w:rFonts w:ascii="Arial" w:hAnsi="Arial" w:cs="Arial"/>
                <w:sz w:val="22"/>
                <w:szCs w:val="22"/>
              </w:rPr>
              <w:t>s</w:t>
            </w:r>
            <w:r w:rsidR="00DB6F58" w:rsidRPr="005355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3675" w:rsidRPr="005355B7" w:rsidRDefault="002F3675">
      <w:pPr>
        <w:rPr>
          <w:rFonts w:ascii="Arial" w:hAnsi="Arial" w:cs="Arial"/>
          <w:sz w:val="22"/>
          <w:szCs w:val="22"/>
        </w:rPr>
      </w:pPr>
    </w:p>
    <w:sectPr w:rsidR="002F3675" w:rsidRPr="005355B7" w:rsidSect="00E05F3C">
      <w:headerReference w:type="default" r:id="rId10"/>
      <w:footerReference w:type="default" r:id="rId11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8D" w:rsidRDefault="000E428D">
      <w:r>
        <w:separator/>
      </w:r>
    </w:p>
  </w:endnote>
  <w:endnote w:type="continuationSeparator" w:id="0">
    <w:p w:rsidR="000E428D" w:rsidRDefault="000E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8D" w:rsidRDefault="000E428D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Role: Research Officer </w:t>
    </w:r>
  </w:p>
  <w:p w:rsidR="000E428D" w:rsidRDefault="000E428D" w:rsidP="00ED7165">
    <w:pPr>
      <w:pStyle w:val="Footer"/>
      <w:tabs>
        <w:tab w:val="clear" w:pos="4320"/>
        <w:tab w:val="clear" w:pos="8640"/>
        <w:tab w:val="center" w:pos="423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August 2019</w:t>
    </w:r>
  </w:p>
  <w:p w:rsidR="000E428D" w:rsidRPr="00B73ADE" w:rsidRDefault="000E428D" w:rsidP="00B73A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8D" w:rsidRDefault="000E428D">
      <w:r>
        <w:separator/>
      </w:r>
    </w:p>
  </w:footnote>
  <w:footnote w:type="continuationSeparator" w:id="0">
    <w:p w:rsidR="000E428D" w:rsidRDefault="000E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8D" w:rsidRPr="002822FA" w:rsidRDefault="000E428D" w:rsidP="00C631BF">
    <w:pPr>
      <w:pStyle w:val="Header"/>
      <w:rPr>
        <w:rFonts w:ascii="Arial" w:hAnsi="Arial" w:cs="Arial"/>
        <w:b/>
        <w:color w:val="993366"/>
        <w:sz w:val="20"/>
        <w:szCs w:val="20"/>
      </w:rPr>
    </w:pPr>
    <w:r>
      <w:rPr>
        <w:b/>
        <w:noProof/>
        <w:color w:val="993366"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8890</wp:posOffset>
          </wp:positionV>
          <wp:extent cx="800100" cy="342900"/>
          <wp:effectExtent l="19050" t="0" r="0" b="0"/>
          <wp:wrapNone/>
          <wp:docPr id="1" name="Picture 1" descr="a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2FA">
      <w:rPr>
        <w:rFonts w:ascii="Arial" w:hAnsi="Arial" w:cs="Arial"/>
        <w:b/>
        <w:color w:val="993366"/>
        <w:sz w:val="20"/>
        <w:szCs w:val="20"/>
      </w:rPr>
      <w:t>Confidential</w:t>
    </w:r>
    <w:r w:rsidRPr="002822FA">
      <w:rPr>
        <w:rFonts w:ascii="Arial" w:hAnsi="Arial" w:cs="Arial"/>
        <w:b/>
        <w:color w:val="993366"/>
        <w:sz w:val="20"/>
        <w:szCs w:val="20"/>
      </w:rPr>
      <w:tab/>
    </w:r>
    <w:r w:rsidRPr="002822FA">
      <w:rPr>
        <w:rFonts w:ascii="Arial" w:hAnsi="Arial" w:cs="Arial"/>
        <w:b/>
        <w:color w:val="993366"/>
        <w:sz w:val="20"/>
        <w:szCs w:val="20"/>
      </w:rPr>
      <w:tab/>
    </w:r>
  </w:p>
  <w:p w:rsidR="000E428D" w:rsidRPr="007C4103" w:rsidRDefault="000E428D" w:rsidP="00C631B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30.75pt" o:bullet="t">
        <v:imagedata r:id="rId1" o:title="tszuji T small"/>
      </v:shape>
    </w:pict>
  </w:numPicBullet>
  <w:abstractNum w:abstractNumId="0" w15:restartNumberingAfterBreak="0">
    <w:nsid w:val="05055287"/>
    <w:multiLevelType w:val="hybridMultilevel"/>
    <w:tmpl w:val="BAFA7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869"/>
    <w:multiLevelType w:val="hybridMultilevel"/>
    <w:tmpl w:val="AD34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608"/>
    <w:multiLevelType w:val="hybridMultilevel"/>
    <w:tmpl w:val="97F87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F14E7"/>
    <w:multiLevelType w:val="hybridMultilevel"/>
    <w:tmpl w:val="1770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817D3"/>
    <w:multiLevelType w:val="hybridMultilevel"/>
    <w:tmpl w:val="6A281B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D0695"/>
    <w:multiLevelType w:val="hybridMultilevel"/>
    <w:tmpl w:val="41CC8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0FCA"/>
    <w:multiLevelType w:val="hybridMultilevel"/>
    <w:tmpl w:val="E98AE46E"/>
    <w:lvl w:ilvl="0" w:tplc="07BE629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6456DB"/>
    <w:multiLevelType w:val="hybridMultilevel"/>
    <w:tmpl w:val="B7305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126F8"/>
    <w:multiLevelType w:val="hybridMultilevel"/>
    <w:tmpl w:val="775A1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32288"/>
    <w:multiLevelType w:val="hybridMultilevel"/>
    <w:tmpl w:val="CE202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5953AA"/>
    <w:multiLevelType w:val="hybridMultilevel"/>
    <w:tmpl w:val="D856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62411"/>
    <w:multiLevelType w:val="hybridMultilevel"/>
    <w:tmpl w:val="971CB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B84C89"/>
    <w:multiLevelType w:val="hybridMultilevel"/>
    <w:tmpl w:val="C142A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1925"/>
    <w:multiLevelType w:val="hybridMultilevel"/>
    <w:tmpl w:val="8F92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23C45"/>
    <w:multiLevelType w:val="hybridMultilevel"/>
    <w:tmpl w:val="CDFE4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F310F"/>
    <w:multiLevelType w:val="hybridMultilevel"/>
    <w:tmpl w:val="F7924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5"/>
  </w:num>
  <w:num w:numId="4">
    <w:abstractNumId w:val="40"/>
  </w:num>
  <w:num w:numId="5">
    <w:abstractNumId w:val="34"/>
  </w:num>
  <w:num w:numId="6">
    <w:abstractNumId w:val="18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33"/>
  </w:num>
  <w:num w:numId="12">
    <w:abstractNumId w:val="29"/>
  </w:num>
  <w:num w:numId="13">
    <w:abstractNumId w:val="32"/>
  </w:num>
  <w:num w:numId="14">
    <w:abstractNumId w:val="4"/>
  </w:num>
  <w:num w:numId="15">
    <w:abstractNumId w:val="35"/>
  </w:num>
  <w:num w:numId="16">
    <w:abstractNumId w:val="39"/>
  </w:num>
  <w:num w:numId="17">
    <w:abstractNumId w:val="10"/>
  </w:num>
  <w:num w:numId="18">
    <w:abstractNumId w:val="11"/>
  </w:num>
  <w:num w:numId="19">
    <w:abstractNumId w:val="19"/>
  </w:num>
  <w:num w:numId="20">
    <w:abstractNumId w:val="24"/>
  </w:num>
  <w:num w:numId="21">
    <w:abstractNumId w:val="37"/>
  </w:num>
  <w:num w:numId="22">
    <w:abstractNumId w:val="13"/>
  </w:num>
  <w:num w:numId="23">
    <w:abstractNumId w:val="9"/>
  </w:num>
  <w:num w:numId="24">
    <w:abstractNumId w:val="6"/>
  </w:num>
  <w:num w:numId="25">
    <w:abstractNumId w:val="15"/>
  </w:num>
  <w:num w:numId="26">
    <w:abstractNumId w:val="21"/>
  </w:num>
  <w:num w:numId="27">
    <w:abstractNumId w:val="38"/>
  </w:num>
  <w:num w:numId="28">
    <w:abstractNumId w:val="0"/>
  </w:num>
  <w:num w:numId="29">
    <w:abstractNumId w:val="16"/>
  </w:num>
  <w:num w:numId="30">
    <w:abstractNumId w:val="28"/>
  </w:num>
  <w:num w:numId="31">
    <w:abstractNumId w:val="8"/>
  </w:num>
  <w:num w:numId="32">
    <w:abstractNumId w:val="7"/>
  </w:num>
  <w:num w:numId="33">
    <w:abstractNumId w:val="20"/>
  </w:num>
  <w:num w:numId="34">
    <w:abstractNumId w:val="30"/>
  </w:num>
  <w:num w:numId="35">
    <w:abstractNumId w:val="5"/>
  </w:num>
  <w:num w:numId="36">
    <w:abstractNumId w:val="31"/>
  </w:num>
  <w:num w:numId="37">
    <w:abstractNumId w:val="22"/>
  </w:num>
  <w:num w:numId="38">
    <w:abstractNumId w:val="2"/>
  </w:num>
  <w:num w:numId="39">
    <w:abstractNumId w:val="27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41E1"/>
    <w:rsid w:val="00014AC0"/>
    <w:rsid w:val="00015D04"/>
    <w:rsid w:val="00021A0D"/>
    <w:rsid w:val="00035E84"/>
    <w:rsid w:val="000402CC"/>
    <w:rsid w:val="000501BF"/>
    <w:rsid w:val="0005246A"/>
    <w:rsid w:val="00092457"/>
    <w:rsid w:val="0009324B"/>
    <w:rsid w:val="0009374F"/>
    <w:rsid w:val="00096E50"/>
    <w:rsid w:val="0009762B"/>
    <w:rsid w:val="000A01C0"/>
    <w:rsid w:val="000A2DCB"/>
    <w:rsid w:val="000D2E05"/>
    <w:rsid w:val="000D4242"/>
    <w:rsid w:val="000D4D11"/>
    <w:rsid w:val="000E0853"/>
    <w:rsid w:val="000E428D"/>
    <w:rsid w:val="000F12F6"/>
    <w:rsid w:val="000F4F58"/>
    <w:rsid w:val="00102EF0"/>
    <w:rsid w:val="00120370"/>
    <w:rsid w:val="0013213A"/>
    <w:rsid w:val="00146F6A"/>
    <w:rsid w:val="00155DCF"/>
    <w:rsid w:val="0017240C"/>
    <w:rsid w:val="00172CAF"/>
    <w:rsid w:val="00182EA6"/>
    <w:rsid w:val="00190C9F"/>
    <w:rsid w:val="00190F4B"/>
    <w:rsid w:val="001947D6"/>
    <w:rsid w:val="001B069B"/>
    <w:rsid w:val="001D2673"/>
    <w:rsid w:val="001D48B5"/>
    <w:rsid w:val="001D5576"/>
    <w:rsid w:val="001E561D"/>
    <w:rsid w:val="00200E0C"/>
    <w:rsid w:val="002028B2"/>
    <w:rsid w:val="00204063"/>
    <w:rsid w:val="00206CCC"/>
    <w:rsid w:val="00207796"/>
    <w:rsid w:val="00225A74"/>
    <w:rsid w:val="0022751B"/>
    <w:rsid w:val="002323B9"/>
    <w:rsid w:val="002359BE"/>
    <w:rsid w:val="0023699A"/>
    <w:rsid w:val="002376BB"/>
    <w:rsid w:val="00242042"/>
    <w:rsid w:val="00257F8F"/>
    <w:rsid w:val="0026244D"/>
    <w:rsid w:val="002822FA"/>
    <w:rsid w:val="0028744D"/>
    <w:rsid w:val="00287B1D"/>
    <w:rsid w:val="00292ECD"/>
    <w:rsid w:val="002A293F"/>
    <w:rsid w:val="002B009B"/>
    <w:rsid w:val="002B632F"/>
    <w:rsid w:val="002D22E0"/>
    <w:rsid w:val="002E1ADA"/>
    <w:rsid w:val="002F2066"/>
    <w:rsid w:val="002F2B0A"/>
    <w:rsid w:val="002F3675"/>
    <w:rsid w:val="003076DE"/>
    <w:rsid w:val="0031460E"/>
    <w:rsid w:val="00314DFE"/>
    <w:rsid w:val="00325FFE"/>
    <w:rsid w:val="00331B07"/>
    <w:rsid w:val="0034704A"/>
    <w:rsid w:val="00347C8A"/>
    <w:rsid w:val="00347E8A"/>
    <w:rsid w:val="00355D57"/>
    <w:rsid w:val="00362E18"/>
    <w:rsid w:val="00375734"/>
    <w:rsid w:val="003776E8"/>
    <w:rsid w:val="003817B2"/>
    <w:rsid w:val="00392F66"/>
    <w:rsid w:val="00396D90"/>
    <w:rsid w:val="003A1AFA"/>
    <w:rsid w:val="003A32BC"/>
    <w:rsid w:val="003A6C25"/>
    <w:rsid w:val="003B0269"/>
    <w:rsid w:val="003B2C5E"/>
    <w:rsid w:val="003B3163"/>
    <w:rsid w:val="003B331D"/>
    <w:rsid w:val="003B4AAC"/>
    <w:rsid w:val="003C17F3"/>
    <w:rsid w:val="003D0036"/>
    <w:rsid w:val="003E0831"/>
    <w:rsid w:val="003E6D8C"/>
    <w:rsid w:val="003F1C77"/>
    <w:rsid w:val="003F733F"/>
    <w:rsid w:val="00403418"/>
    <w:rsid w:val="00416253"/>
    <w:rsid w:val="00422127"/>
    <w:rsid w:val="00422348"/>
    <w:rsid w:val="0042673F"/>
    <w:rsid w:val="00430EF3"/>
    <w:rsid w:val="004321FD"/>
    <w:rsid w:val="0044629B"/>
    <w:rsid w:val="0046053F"/>
    <w:rsid w:val="00470465"/>
    <w:rsid w:val="00473750"/>
    <w:rsid w:val="004755F5"/>
    <w:rsid w:val="00475656"/>
    <w:rsid w:val="00487CC5"/>
    <w:rsid w:val="00490E92"/>
    <w:rsid w:val="004A3BD8"/>
    <w:rsid w:val="004A3F86"/>
    <w:rsid w:val="004A7F5E"/>
    <w:rsid w:val="004B6C7B"/>
    <w:rsid w:val="004C1703"/>
    <w:rsid w:val="004C73D9"/>
    <w:rsid w:val="004D284E"/>
    <w:rsid w:val="004D2B29"/>
    <w:rsid w:val="004E38B3"/>
    <w:rsid w:val="004E77BE"/>
    <w:rsid w:val="004F60A1"/>
    <w:rsid w:val="00502B68"/>
    <w:rsid w:val="00531663"/>
    <w:rsid w:val="005355B7"/>
    <w:rsid w:val="00543028"/>
    <w:rsid w:val="005531E0"/>
    <w:rsid w:val="00567AC6"/>
    <w:rsid w:val="005763DA"/>
    <w:rsid w:val="00595A91"/>
    <w:rsid w:val="005A7335"/>
    <w:rsid w:val="005B21FE"/>
    <w:rsid w:val="005C5A19"/>
    <w:rsid w:val="005E768B"/>
    <w:rsid w:val="006124C3"/>
    <w:rsid w:val="00623835"/>
    <w:rsid w:val="00631620"/>
    <w:rsid w:val="00633D14"/>
    <w:rsid w:val="00651002"/>
    <w:rsid w:val="00652436"/>
    <w:rsid w:val="00653C53"/>
    <w:rsid w:val="006624F1"/>
    <w:rsid w:val="0067204C"/>
    <w:rsid w:val="006A0549"/>
    <w:rsid w:val="006A4A75"/>
    <w:rsid w:val="006A5079"/>
    <w:rsid w:val="006C30C5"/>
    <w:rsid w:val="006D1001"/>
    <w:rsid w:val="006D3B15"/>
    <w:rsid w:val="006D4272"/>
    <w:rsid w:val="006D4D84"/>
    <w:rsid w:val="006D5BAA"/>
    <w:rsid w:val="006E10FA"/>
    <w:rsid w:val="006F56C6"/>
    <w:rsid w:val="00702E23"/>
    <w:rsid w:val="00705B72"/>
    <w:rsid w:val="007112AF"/>
    <w:rsid w:val="00713062"/>
    <w:rsid w:val="007166C0"/>
    <w:rsid w:val="007166FF"/>
    <w:rsid w:val="00730757"/>
    <w:rsid w:val="00732335"/>
    <w:rsid w:val="00736260"/>
    <w:rsid w:val="00736A9B"/>
    <w:rsid w:val="0075690A"/>
    <w:rsid w:val="00757865"/>
    <w:rsid w:val="0077022D"/>
    <w:rsid w:val="00773FD3"/>
    <w:rsid w:val="00783981"/>
    <w:rsid w:val="0078625F"/>
    <w:rsid w:val="0079615B"/>
    <w:rsid w:val="007A1E36"/>
    <w:rsid w:val="007A5191"/>
    <w:rsid w:val="007B12D3"/>
    <w:rsid w:val="007B7115"/>
    <w:rsid w:val="007B7848"/>
    <w:rsid w:val="007B7DAA"/>
    <w:rsid w:val="007C2697"/>
    <w:rsid w:val="007C4103"/>
    <w:rsid w:val="007C4F8F"/>
    <w:rsid w:val="007D7CAA"/>
    <w:rsid w:val="007E53D7"/>
    <w:rsid w:val="007F0DB3"/>
    <w:rsid w:val="007F2F0B"/>
    <w:rsid w:val="00802CBC"/>
    <w:rsid w:val="00811EC8"/>
    <w:rsid w:val="00826814"/>
    <w:rsid w:val="00834EAD"/>
    <w:rsid w:val="0083626F"/>
    <w:rsid w:val="0085145A"/>
    <w:rsid w:val="00852ED9"/>
    <w:rsid w:val="00853A5B"/>
    <w:rsid w:val="00854421"/>
    <w:rsid w:val="00861E19"/>
    <w:rsid w:val="008622E7"/>
    <w:rsid w:val="008A22B2"/>
    <w:rsid w:val="008A508D"/>
    <w:rsid w:val="008B21D5"/>
    <w:rsid w:val="008C2813"/>
    <w:rsid w:val="008C3E84"/>
    <w:rsid w:val="008C5346"/>
    <w:rsid w:val="008E32D7"/>
    <w:rsid w:val="008E6774"/>
    <w:rsid w:val="00910191"/>
    <w:rsid w:val="00927973"/>
    <w:rsid w:val="009347F3"/>
    <w:rsid w:val="0093716E"/>
    <w:rsid w:val="00950196"/>
    <w:rsid w:val="009518B9"/>
    <w:rsid w:val="00951957"/>
    <w:rsid w:val="00953230"/>
    <w:rsid w:val="009675AA"/>
    <w:rsid w:val="0097098C"/>
    <w:rsid w:val="00971016"/>
    <w:rsid w:val="00974036"/>
    <w:rsid w:val="009A5497"/>
    <w:rsid w:val="009B09B7"/>
    <w:rsid w:val="009B6444"/>
    <w:rsid w:val="009C1E5B"/>
    <w:rsid w:val="009C2479"/>
    <w:rsid w:val="009D61FE"/>
    <w:rsid w:val="00A039F7"/>
    <w:rsid w:val="00A218EA"/>
    <w:rsid w:val="00A42621"/>
    <w:rsid w:val="00A4275D"/>
    <w:rsid w:val="00A44B79"/>
    <w:rsid w:val="00A67393"/>
    <w:rsid w:val="00AA60DD"/>
    <w:rsid w:val="00AC0454"/>
    <w:rsid w:val="00AC2F01"/>
    <w:rsid w:val="00AC6CBD"/>
    <w:rsid w:val="00AD34D7"/>
    <w:rsid w:val="00AD5EE0"/>
    <w:rsid w:val="00B06672"/>
    <w:rsid w:val="00B1744A"/>
    <w:rsid w:val="00B46EC1"/>
    <w:rsid w:val="00B554F3"/>
    <w:rsid w:val="00B70A92"/>
    <w:rsid w:val="00B72EC6"/>
    <w:rsid w:val="00B73ADE"/>
    <w:rsid w:val="00B85CD1"/>
    <w:rsid w:val="00BD1559"/>
    <w:rsid w:val="00BD1F48"/>
    <w:rsid w:val="00BD2710"/>
    <w:rsid w:val="00BD4D50"/>
    <w:rsid w:val="00BE01E1"/>
    <w:rsid w:val="00BE600E"/>
    <w:rsid w:val="00C01216"/>
    <w:rsid w:val="00C0777D"/>
    <w:rsid w:val="00C11255"/>
    <w:rsid w:val="00C2531A"/>
    <w:rsid w:val="00C30889"/>
    <w:rsid w:val="00C31348"/>
    <w:rsid w:val="00C46598"/>
    <w:rsid w:val="00C46F03"/>
    <w:rsid w:val="00C631BF"/>
    <w:rsid w:val="00C66A1F"/>
    <w:rsid w:val="00C74F5C"/>
    <w:rsid w:val="00C91CBC"/>
    <w:rsid w:val="00C95527"/>
    <w:rsid w:val="00C9623F"/>
    <w:rsid w:val="00CA67EE"/>
    <w:rsid w:val="00CB4216"/>
    <w:rsid w:val="00CB42EB"/>
    <w:rsid w:val="00CC1155"/>
    <w:rsid w:val="00CC7E4B"/>
    <w:rsid w:val="00CD0119"/>
    <w:rsid w:val="00CD201D"/>
    <w:rsid w:val="00CE431A"/>
    <w:rsid w:val="00D0272B"/>
    <w:rsid w:val="00D03767"/>
    <w:rsid w:val="00D0435F"/>
    <w:rsid w:val="00D07976"/>
    <w:rsid w:val="00D20002"/>
    <w:rsid w:val="00D212FE"/>
    <w:rsid w:val="00D300E9"/>
    <w:rsid w:val="00D42EFF"/>
    <w:rsid w:val="00D451C3"/>
    <w:rsid w:val="00D555AC"/>
    <w:rsid w:val="00D60B4D"/>
    <w:rsid w:val="00D6150E"/>
    <w:rsid w:val="00D628BE"/>
    <w:rsid w:val="00D64BFF"/>
    <w:rsid w:val="00D65810"/>
    <w:rsid w:val="00D715C2"/>
    <w:rsid w:val="00D818D8"/>
    <w:rsid w:val="00D81B22"/>
    <w:rsid w:val="00DB3CF7"/>
    <w:rsid w:val="00DB6F58"/>
    <w:rsid w:val="00DC157F"/>
    <w:rsid w:val="00DC32DD"/>
    <w:rsid w:val="00DE7B33"/>
    <w:rsid w:val="00E044E0"/>
    <w:rsid w:val="00E05F3C"/>
    <w:rsid w:val="00E10F18"/>
    <w:rsid w:val="00E131EF"/>
    <w:rsid w:val="00E13E09"/>
    <w:rsid w:val="00E213F9"/>
    <w:rsid w:val="00E22E7D"/>
    <w:rsid w:val="00E23ED5"/>
    <w:rsid w:val="00E2412A"/>
    <w:rsid w:val="00E27526"/>
    <w:rsid w:val="00E40AA8"/>
    <w:rsid w:val="00E426A6"/>
    <w:rsid w:val="00E432B1"/>
    <w:rsid w:val="00E45928"/>
    <w:rsid w:val="00E47159"/>
    <w:rsid w:val="00E50A36"/>
    <w:rsid w:val="00E51044"/>
    <w:rsid w:val="00E833A7"/>
    <w:rsid w:val="00E867B3"/>
    <w:rsid w:val="00E914C7"/>
    <w:rsid w:val="00EA270F"/>
    <w:rsid w:val="00EA33C9"/>
    <w:rsid w:val="00EC1A52"/>
    <w:rsid w:val="00EC1C58"/>
    <w:rsid w:val="00EC563B"/>
    <w:rsid w:val="00EC6478"/>
    <w:rsid w:val="00ED0BB5"/>
    <w:rsid w:val="00ED12E2"/>
    <w:rsid w:val="00ED558E"/>
    <w:rsid w:val="00ED588F"/>
    <w:rsid w:val="00ED69FC"/>
    <w:rsid w:val="00ED7165"/>
    <w:rsid w:val="00ED76D9"/>
    <w:rsid w:val="00EE7725"/>
    <w:rsid w:val="00EE7AA4"/>
    <w:rsid w:val="00F1777B"/>
    <w:rsid w:val="00F20AF5"/>
    <w:rsid w:val="00F33CB2"/>
    <w:rsid w:val="00F3615F"/>
    <w:rsid w:val="00F36AD6"/>
    <w:rsid w:val="00F3729D"/>
    <w:rsid w:val="00F46906"/>
    <w:rsid w:val="00F507C2"/>
    <w:rsid w:val="00FB3E53"/>
    <w:rsid w:val="00FB4352"/>
    <w:rsid w:val="00FD5EAA"/>
    <w:rsid w:val="00FE2CAA"/>
    <w:rsid w:val="00FE6D42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0C2F3"/>
  <w15:docId w15:val="{90B59ECD-6DE4-487C-ADDC-C48C598C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2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A6C25"/>
    <w:pPr>
      <w:keepNext/>
      <w:outlineLvl w:val="4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rsid w:val="00314DFE"/>
    <w:rPr>
      <w:rFonts w:ascii="Arial" w:hAnsi="Arial" w:cs="Arial"/>
      <w:b/>
      <w:color w:val="666699"/>
      <w:sz w:val="20"/>
    </w:rPr>
  </w:style>
  <w:style w:type="paragraph" w:styleId="ListParagraph">
    <w:name w:val="List Paragraph"/>
    <w:basedOn w:val="Normal"/>
    <w:uiPriority w:val="34"/>
    <w:qFormat/>
    <w:rsid w:val="00E05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ap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15DB-7D7E-4BFD-916A-E72014C5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A23B6D66.dotm</Template>
  <TotalTime>1</TotalTime>
  <Pages>5</Pages>
  <Words>921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3</cp:revision>
  <cp:lastPrinted>2009-01-13T10:54:00Z</cp:lastPrinted>
  <dcterms:created xsi:type="dcterms:W3CDTF">2019-08-06T15:07:00Z</dcterms:created>
  <dcterms:modified xsi:type="dcterms:W3CDTF">2019-08-21T14:09:00Z</dcterms:modified>
</cp:coreProperties>
</file>