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DC7A0" w14:textId="77777777" w:rsidR="004F60A1" w:rsidRDefault="0023699A" w:rsidP="00D0272B">
      <w:pPr>
        <w:rPr>
          <w:rFonts w:ascii="Arial" w:hAnsi="Arial" w:cs="Arial"/>
          <w:b/>
          <w:sz w:val="28"/>
          <w:szCs w:val="28"/>
          <w:lang w:val="en-GB"/>
        </w:rPr>
      </w:pPr>
      <w:r w:rsidRPr="00E22E7D">
        <w:rPr>
          <w:rFonts w:ascii="Arial" w:hAnsi="Arial" w:cs="Arial"/>
          <w:b/>
          <w:sz w:val="28"/>
          <w:szCs w:val="28"/>
          <w:lang w:val="en-GB"/>
        </w:rPr>
        <w:t xml:space="preserve">Role </w:t>
      </w:r>
      <w:r w:rsidR="007C4103" w:rsidRPr="00E22E7D">
        <w:rPr>
          <w:rFonts w:ascii="Arial" w:hAnsi="Arial" w:cs="Arial"/>
          <w:b/>
          <w:sz w:val="28"/>
          <w:szCs w:val="28"/>
          <w:lang w:val="en-GB"/>
        </w:rPr>
        <w:t>Description</w:t>
      </w:r>
      <w:r w:rsidR="00190C9F">
        <w:rPr>
          <w:rFonts w:ascii="Arial" w:hAnsi="Arial" w:cs="Arial"/>
          <w:b/>
          <w:sz w:val="28"/>
          <w:szCs w:val="28"/>
          <w:lang w:val="en-GB"/>
        </w:rPr>
        <w:t xml:space="preserve"> </w:t>
      </w:r>
      <w:r w:rsidR="007D7CAA">
        <w:rPr>
          <w:rFonts w:ascii="Arial" w:hAnsi="Arial" w:cs="Arial"/>
          <w:b/>
          <w:sz w:val="28"/>
          <w:szCs w:val="28"/>
          <w:lang w:val="en-GB"/>
        </w:rPr>
        <w:t>–</w:t>
      </w:r>
    </w:p>
    <w:p w14:paraId="1F402CD4" w14:textId="77777777" w:rsidR="004F60A1" w:rsidRPr="00653C53" w:rsidRDefault="004F60A1" w:rsidP="004F60A1">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231"/>
        <w:gridCol w:w="1288"/>
        <w:gridCol w:w="1301"/>
        <w:gridCol w:w="851"/>
        <w:gridCol w:w="360"/>
        <w:gridCol w:w="1818"/>
        <w:gridCol w:w="2499"/>
      </w:tblGrid>
      <w:tr w:rsidR="00C53AA1" w:rsidRPr="000648D9" w14:paraId="09D6962F" w14:textId="77777777" w:rsidTr="009341B0">
        <w:tc>
          <w:tcPr>
            <w:tcW w:w="2231" w:type="dxa"/>
            <w:tcBorders>
              <w:top w:val="single" w:sz="18" w:space="0" w:color="auto"/>
              <w:bottom w:val="single" w:sz="12" w:space="0" w:color="auto"/>
              <w:right w:val="single" w:sz="4" w:space="0" w:color="auto"/>
            </w:tcBorders>
            <w:shd w:val="clear" w:color="auto" w:fill="8D0F48"/>
            <w:vAlign w:val="center"/>
          </w:tcPr>
          <w:p w14:paraId="7C048379" w14:textId="77777777" w:rsidR="00C53AA1" w:rsidRPr="000648D9" w:rsidRDefault="00C53AA1" w:rsidP="009341B0">
            <w:pPr>
              <w:spacing w:before="120" w:after="120"/>
              <w:rPr>
                <w:rFonts w:ascii="Arial" w:hAnsi="Arial" w:cs="Arial"/>
                <w:sz w:val="20"/>
                <w:szCs w:val="20"/>
                <w:lang w:val="en-GB"/>
              </w:rPr>
            </w:pPr>
            <w:r w:rsidRPr="000648D9">
              <w:rPr>
                <w:rFonts w:ascii="Arial" w:hAnsi="Arial" w:cs="Arial"/>
                <w:sz w:val="20"/>
                <w:szCs w:val="20"/>
                <w:lang w:val="en-GB"/>
              </w:rPr>
              <w:t>Role title</w:t>
            </w:r>
          </w:p>
        </w:tc>
        <w:tc>
          <w:tcPr>
            <w:tcW w:w="2589" w:type="dxa"/>
            <w:gridSpan w:val="2"/>
            <w:tcBorders>
              <w:top w:val="single" w:sz="18" w:space="0" w:color="auto"/>
              <w:left w:val="single" w:sz="4" w:space="0" w:color="auto"/>
              <w:bottom w:val="single" w:sz="12" w:space="0" w:color="auto"/>
              <w:right w:val="single" w:sz="4" w:space="0" w:color="auto"/>
            </w:tcBorders>
            <w:vAlign w:val="center"/>
          </w:tcPr>
          <w:p w14:paraId="5434BD94" w14:textId="2C7FA990" w:rsidR="00C53AA1" w:rsidRPr="000648D9" w:rsidRDefault="00C206DA" w:rsidP="00363242">
            <w:pPr>
              <w:spacing w:before="120" w:after="120"/>
              <w:rPr>
                <w:rFonts w:ascii="Arial" w:hAnsi="Arial" w:cs="Arial"/>
                <w:sz w:val="20"/>
                <w:szCs w:val="20"/>
                <w:lang w:val="en-GB"/>
              </w:rPr>
            </w:pPr>
            <w:r w:rsidRPr="000648D9">
              <w:rPr>
                <w:rFonts w:ascii="Arial" w:hAnsi="Arial" w:cs="Arial"/>
                <w:sz w:val="20"/>
                <w:szCs w:val="20"/>
                <w:lang w:val="en-GB"/>
              </w:rPr>
              <w:t xml:space="preserve">Email Marketing </w:t>
            </w:r>
            <w:r w:rsidR="00603283">
              <w:rPr>
                <w:rFonts w:ascii="Arial" w:hAnsi="Arial" w:cs="Arial"/>
                <w:sz w:val="20"/>
                <w:szCs w:val="20"/>
                <w:lang w:val="en-GB"/>
              </w:rPr>
              <w:t>Sp</w:t>
            </w:r>
            <w:r w:rsidR="00B50925">
              <w:rPr>
                <w:rFonts w:ascii="Arial" w:hAnsi="Arial" w:cs="Arial"/>
                <w:sz w:val="20"/>
                <w:szCs w:val="20"/>
                <w:lang w:val="en-GB"/>
              </w:rPr>
              <w:t>ecialist</w:t>
            </w:r>
          </w:p>
        </w:tc>
        <w:tc>
          <w:tcPr>
            <w:tcW w:w="851" w:type="dxa"/>
            <w:tcBorders>
              <w:top w:val="single" w:sz="18" w:space="0" w:color="auto"/>
              <w:left w:val="single" w:sz="4" w:space="0" w:color="auto"/>
              <w:bottom w:val="single" w:sz="12" w:space="0" w:color="auto"/>
              <w:right w:val="single" w:sz="4" w:space="0" w:color="auto"/>
            </w:tcBorders>
            <w:shd w:val="clear" w:color="auto" w:fill="8D0F48"/>
            <w:vAlign w:val="center"/>
          </w:tcPr>
          <w:p w14:paraId="0659C417" w14:textId="77777777" w:rsidR="00C53AA1" w:rsidRPr="000648D9" w:rsidRDefault="00C53AA1" w:rsidP="009341B0">
            <w:pPr>
              <w:spacing w:before="120" w:after="120"/>
              <w:rPr>
                <w:rFonts w:ascii="Arial" w:hAnsi="Arial" w:cs="Arial"/>
                <w:sz w:val="20"/>
                <w:szCs w:val="20"/>
                <w:lang w:val="en-GB"/>
              </w:rPr>
            </w:pPr>
          </w:p>
        </w:tc>
        <w:tc>
          <w:tcPr>
            <w:tcW w:w="360" w:type="dxa"/>
            <w:tcBorders>
              <w:top w:val="single" w:sz="18" w:space="0" w:color="auto"/>
              <w:left w:val="single" w:sz="4" w:space="0" w:color="auto"/>
              <w:bottom w:val="single" w:sz="12" w:space="0" w:color="auto"/>
              <w:right w:val="single" w:sz="4" w:space="0" w:color="auto"/>
            </w:tcBorders>
            <w:vAlign w:val="center"/>
          </w:tcPr>
          <w:p w14:paraId="3CC45A5B" w14:textId="77777777" w:rsidR="00C53AA1" w:rsidRPr="000648D9" w:rsidRDefault="00C53AA1" w:rsidP="009341B0">
            <w:pPr>
              <w:spacing w:before="120" w:after="120"/>
              <w:rPr>
                <w:rFonts w:ascii="Arial" w:hAnsi="Arial" w:cs="Arial"/>
                <w:sz w:val="20"/>
                <w:szCs w:val="20"/>
                <w:lang w:val="en-GB"/>
              </w:rPr>
            </w:pPr>
          </w:p>
        </w:tc>
        <w:tc>
          <w:tcPr>
            <w:tcW w:w="1818" w:type="dxa"/>
            <w:tcBorders>
              <w:top w:val="single" w:sz="18" w:space="0" w:color="auto"/>
              <w:left w:val="single" w:sz="4" w:space="0" w:color="auto"/>
              <w:bottom w:val="single" w:sz="12" w:space="0" w:color="auto"/>
              <w:right w:val="single" w:sz="4" w:space="0" w:color="auto"/>
            </w:tcBorders>
            <w:shd w:val="clear" w:color="auto" w:fill="8D0F48"/>
            <w:vAlign w:val="center"/>
          </w:tcPr>
          <w:p w14:paraId="53CB3125" w14:textId="77777777" w:rsidR="00C53AA1" w:rsidRPr="000648D9" w:rsidRDefault="00C53AA1" w:rsidP="009341B0">
            <w:pPr>
              <w:spacing w:before="120" w:after="120"/>
              <w:rPr>
                <w:rFonts w:ascii="Arial" w:hAnsi="Arial" w:cs="Arial"/>
                <w:sz w:val="20"/>
                <w:szCs w:val="20"/>
                <w:lang w:val="en-GB"/>
              </w:rPr>
            </w:pPr>
            <w:r w:rsidRPr="000648D9">
              <w:rPr>
                <w:rFonts w:ascii="Arial" w:hAnsi="Arial" w:cs="Arial"/>
                <w:sz w:val="20"/>
                <w:szCs w:val="20"/>
                <w:lang w:val="en-GB"/>
              </w:rPr>
              <w:t>Department</w:t>
            </w:r>
          </w:p>
        </w:tc>
        <w:tc>
          <w:tcPr>
            <w:tcW w:w="2499" w:type="dxa"/>
            <w:tcBorders>
              <w:top w:val="single" w:sz="18" w:space="0" w:color="auto"/>
              <w:left w:val="single" w:sz="4" w:space="0" w:color="auto"/>
              <w:bottom w:val="single" w:sz="12" w:space="0" w:color="auto"/>
            </w:tcBorders>
            <w:vAlign w:val="center"/>
          </w:tcPr>
          <w:p w14:paraId="35293B59" w14:textId="77777777" w:rsidR="00C53AA1" w:rsidRPr="000648D9" w:rsidRDefault="00C206DA" w:rsidP="009341B0">
            <w:pPr>
              <w:spacing w:before="120" w:after="120"/>
              <w:rPr>
                <w:rFonts w:ascii="Arial" w:hAnsi="Arial" w:cs="Arial"/>
                <w:sz w:val="20"/>
                <w:szCs w:val="20"/>
                <w:lang w:val="en-GB"/>
              </w:rPr>
            </w:pPr>
            <w:r w:rsidRPr="000648D9">
              <w:rPr>
                <w:rFonts w:ascii="Arial" w:hAnsi="Arial" w:cs="Arial"/>
                <w:sz w:val="20"/>
                <w:szCs w:val="20"/>
                <w:lang w:val="en-GB"/>
              </w:rPr>
              <w:t>Marketing</w:t>
            </w:r>
          </w:p>
        </w:tc>
      </w:tr>
      <w:tr w:rsidR="007A5191" w:rsidRPr="000648D9" w14:paraId="01EA43F8"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084C3C2E" w14:textId="77777777" w:rsidR="007A5191" w:rsidRPr="000648D9" w:rsidRDefault="007A5191" w:rsidP="009341B0">
            <w:pPr>
              <w:spacing w:before="120" w:after="120"/>
              <w:rPr>
                <w:rFonts w:ascii="Arial" w:hAnsi="Arial" w:cs="Arial"/>
                <w:sz w:val="20"/>
                <w:szCs w:val="20"/>
                <w:lang w:val="en-GB"/>
              </w:rPr>
            </w:pPr>
            <w:r w:rsidRPr="000648D9">
              <w:rPr>
                <w:rFonts w:ascii="Arial" w:hAnsi="Arial" w:cs="Arial"/>
                <w:sz w:val="20"/>
                <w:szCs w:val="20"/>
                <w:lang w:val="en-GB"/>
              </w:rPr>
              <w:t>Reports to</w:t>
            </w:r>
          </w:p>
        </w:tc>
        <w:tc>
          <w:tcPr>
            <w:tcW w:w="3800" w:type="dxa"/>
            <w:gridSpan w:val="4"/>
            <w:tcBorders>
              <w:top w:val="single" w:sz="12" w:space="0" w:color="auto"/>
              <w:left w:val="single" w:sz="4" w:space="0" w:color="auto"/>
              <w:bottom w:val="single" w:sz="12" w:space="0" w:color="auto"/>
            </w:tcBorders>
            <w:vAlign w:val="center"/>
          </w:tcPr>
          <w:p w14:paraId="6FAD5F8A" w14:textId="77777777" w:rsidR="007A5191" w:rsidRPr="000648D9" w:rsidRDefault="00114FDC" w:rsidP="009341B0">
            <w:pPr>
              <w:spacing w:before="120" w:after="120"/>
              <w:rPr>
                <w:rFonts w:ascii="Arial" w:hAnsi="Arial" w:cs="Arial"/>
                <w:sz w:val="20"/>
                <w:szCs w:val="20"/>
                <w:lang w:val="en-GB"/>
              </w:rPr>
            </w:pPr>
            <w:r w:rsidRPr="000648D9">
              <w:rPr>
                <w:rFonts w:ascii="Arial" w:hAnsi="Arial" w:cs="Arial"/>
                <w:sz w:val="20"/>
                <w:szCs w:val="20"/>
                <w:lang w:val="en-GB"/>
              </w:rPr>
              <w:t>Communications Manager</w:t>
            </w:r>
          </w:p>
        </w:tc>
        <w:tc>
          <w:tcPr>
            <w:tcW w:w="1818" w:type="dxa"/>
            <w:tcBorders>
              <w:top w:val="single" w:sz="12" w:space="0" w:color="auto"/>
              <w:left w:val="single" w:sz="4" w:space="0" w:color="auto"/>
              <w:bottom w:val="single" w:sz="12" w:space="0" w:color="auto"/>
            </w:tcBorders>
            <w:shd w:val="clear" w:color="auto" w:fill="8D0F48"/>
            <w:vAlign w:val="center"/>
          </w:tcPr>
          <w:p w14:paraId="69371F20" w14:textId="77777777" w:rsidR="007A5191" w:rsidRPr="000648D9" w:rsidRDefault="007A5191" w:rsidP="009341B0">
            <w:pPr>
              <w:spacing w:before="120" w:after="120"/>
              <w:rPr>
                <w:rFonts w:ascii="Arial" w:hAnsi="Arial" w:cs="Arial"/>
                <w:sz w:val="20"/>
                <w:szCs w:val="20"/>
                <w:lang w:val="en-GB"/>
              </w:rPr>
            </w:pPr>
            <w:r w:rsidRPr="000648D9">
              <w:rPr>
                <w:rFonts w:ascii="Arial" w:hAnsi="Arial" w:cs="Arial"/>
                <w:sz w:val="20"/>
                <w:szCs w:val="20"/>
                <w:lang w:val="en-GB"/>
              </w:rPr>
              <w:t>Direct reports</w:t>
            </w:r>
          </w:p>
        </w:tc>
        <w:tc>
          <w:tcPr>
            <w:tcW w:w="2499" w:type="dxa"/>
            <w:tcBorders>
              <w:top w:val="single" w:sz="12" w:space="0" w:color="auto"/>
              <w:left w:val="single" w:sz="4" w:space="0" w:color="auto"/>
              <w:bottom w:val="single" w:sz="12" w:space="0" w:color="auto"/>
            </w:tcBorders>
            <w:vAlign w:val="center"/>
          </w:tcPr>
          <w:p w14:paraId="02B20158" w14:textId="77777777" w:rsidR="007A5191" w:rsidRPr="000648D9" w:rsidRDefault="00114FDC" w:rsidP="009341B0">
            <w:pPr>
              <w:spacing w:before="120" w:after="120"/>
              <w:rPr>
                <w:rFonts w:ascii="Arial" w:hAnsi="Arial" w:cs="Arial"/>
                <w:sz w:val="20"/>
                <w:szCs w:val="20"/>
                <w:lang w:val="en-GB"/>
              </w:rPr>
            </w:pPr>
            <w:r w:rsidRPr="000648D9">
              <w:rPr>
                <w:rFonts w:ascii="Arial" w:hAnsi="Arial" w:cs="Arial"/>
                <w:sz w:val="20"/>
                <w:szCs w:val="20"/>
                <w:lang w:val="en-GB"/>
              </w:rPr>
              <w:t>None</w:t>
            </w:r>
          </w:p>
        </w:tc>
      </w:tr>
      <w:tr w:rsidR="001C512A" w:rsidRPr="000648D9" w14:paraId="792B096D" w14:textId="77777777" w:rsidTr="009341B0">
        <w:trPr>
          <w:trHeight w:val="413"/>
        </w:trPr>
        <w:tc>
          <w:tcPr>
            <w:tcW w:w="2231" w:type="dxa"/>
            <w:vMerge w:val="restart"/>
            <w:tcBorders>
              <w:top w:val="single" w:sz="12" w:space="0" w:color="auto"/>
              <w:right w:val="single" w:sz="4" w:space="0" w:color="auto"/>
            </w:tcBorders>
            <w:shd w:val="clear" w:color="auto" w:fill="8D0F48"/>
            <w:vAlign w:val="center"/>
          </w:tcPr>
          <w:p w14:paraId="133E4103" w14:textId="77777777" w:rsidR="001C512A" w:rsidRPr="000648D9" w:rsidRDefault="001C512A" w:rsidP="009341B0">
            <w:pPr>
              <w:spacing w:before="120" w:after="120"/>
              <w:rPr>
                <w:rFonts w:ascii="Arial" w:hAnsi="Arial" w:cs="Arial"/>
                <w:i/>
                <w:sz w:val="20"/>
                <w:szCs w:val="20"/>
                <w:lang w:val="en-GB"/>
              </w:rPr>
            </w:pPr>
            <w:r w:rsidRPr="000648D9">
              <w:rPr>
                <w:rFonts w:ascii="Arial" w:hAnsi="Arial" w:cs="Arial"/>
                <w:sz w:val="20"/>
                <w:szCs w:val="20"/>
                <w:lang w:val="en-GB"/>
              </w:rPr>
              <w:t>Key relationships / interfaces</w:t>
            </w:r>
          </w:p>
        </w:tc>
        <w:tc>
          <w:tcPr>
            <w:tcW w:w="1288" w:type="dxa"/>
            <w:tcBorders>
              <w:top w:val="single" w:sz="12" w:space="0" w:color="auto"/>
              <w:left w:val="single" w:sz="4" w:space="0" w:color="auto"/>
              <w:bottom w:val="single" w:sz="12" w:space="0" w:color="auto"/>
            </w:tcBorders>
            <w:vAlign w:val="center"/>
          </w:tcPr>
          <w:p w14:paraId="5650D83D" w14:textId="77777777" w:rsidR="001C512A" w:rsidRPr="000648D9" w:rsidRDefault="001C512A" w:rsidP="009341B0">
            <w:pPr>
              <w:autoSpaceDE w:val="0"/>
              <w:autoSpaceDN w:val="0"/>
              <w:adjustRightInd w:val="0"/>
              <w:spacing w:before="120" w:after="120"/>
              <w:rPr>
                <w:rFonts w:ascii="Arial" w:hAnsi="Arial" w:cs="Arial"/>
                <w:sz w:val="20"/>
                <w:szCs w:val="20"/>
              </w:rPr>
            </w:pPr>
            <w:r w:rsidRPr="000648D9">
              <w:rPr>
                <w:rFonts w:ascii="Arial" w:hAnsi="Arial" w:cs="Arial"/>
                <w:b/>
                <w:sz w:val="20"/>
                <w:szCs w:val="20"/>
              </w:rPr>
              <w:t>Internal</w:t>
            </w:r>
            <w:r w:rsidRPr="000648D9">
              <w:rPr>
                <w:rFonts w:ascii="Arial" w:hAnsi="Arial" w:cs="Arial"/>
                <w:sz w:val="20"/>
                <w:szCs w:val="20"/>
              </w:rPr>
              <w:t xml:space="preserve">: </w:t>
            </w:r>
          </w:p>
        </w:tc>
        <w:tc>
          <w:tcPr>
            <w:tcW w:w="6829" w:type="dxa"/>
            <w:gridSpan w:val="5"/>
            <w:tcBorders>
              <w:top w:val="single" w:sz="12" w:space="0" w:color="auto"/>
              <w:left w:val="single" w:sz="4" w:space="0" w:color="auto"/>
              <w:bottom w:val="single" w:sz="12" w:space="0" w:color="auto"/>
            </w:tcBorders>
            <w:vAlign w:val="center"/>
          </w:tcPr>
          <w:p w14:paraId="768491AA" w14:textId="77777777" w:rsidR="00FC56BF" w:rsidRPr="0064352B" w:rsidRDefault="00C206DA" w:rsidP="0064352B">
            <w:pPr>
              <w:pStyle w:val="ListParagraph"/>
              <w:numPr>
                <w:ilvl w:val="0"/>
                <w:numId w:val="45"/>
              </w:numPr>
              <w:spacing w:before="120" w:after="120"/>
              <w:outlineLvl w:val="0"/>
              <w:rPr>
                <w:rFonts w:ascii="Arial" w:hAnsi="Arial" w:cs="Arial"/>
                <w:sz w:val="20"/>
                <w:szCs w:val="20"/>
              </w:rPr>
            </w:pPr>
            <w:r w:rsidRPr="0064352B">
              <w:rPr>
                <w:rFonts w:ascii="Arial" w:hAnsi="Arial" w:cs="Arial"/>
                <w:sz w:val="20"/>
                <w:szCs w:val="20"/>
              </w:rPr>
              <w:t>Communications Manage</w:t>
            </w:r>
            <w:r w:rsidR="00FC56BF" w:rsidRPr="0064352B">
              <w:rPr>
                <w:rFonts w:ascii="Arial" w:hAnsi="Arial" w:cs="Arial"/>
                <w:sz w:val="20"/>
                <w:szCs w:val="20"/>
              </w:rPr>
              <w:t>r</w:t>
            </w:r>
          </w:p>
          <w:p w14:paraId="56D517E6" w14:textId="7D81A459" w:rsidR="00FC56BF" w:rsidRPr="0064352B" w:rsidRDefault="00FC56BF" w:rsidP="0064352B">
            <w:pPr>
              <w:pStyle w:val="ListParagraph"/>
              <w:numPr>
                <w:ilvl w:val="0"/>
                <w:numId w:val="45"/>
              </w:numPr>
              <w:spacing w:before="120" w:after="120"/>
              <w:outlineLvl w:val="0"/>
              <w:rPr>
                <w:rFonts w:ascii="Arial" w:hAnsi="Arial" w:cs="Arial"/>
                <w:sz w:val="20"/>
                <w:szCs w:val="20"/>
              </w:rPr>
            </w:pPr>
            <w:r w:rsidRPr="0064352B">
              <w:rPr>
                <w:rFonts w:ascii="Arial" w:hAnsi="Arial" w:cs="Arial"/>
                <w:sz w:val="20"/>
                <w:szCs w:val="20"/>
              </w:rPr>
              <w:t>Members of the Marketing team (</w:t>
            </w:r>
            <w:proofErr w:type="gramStart"/>
            <w:r w:rsidRPr="0064352B">
              <w:rPr>
                <w:rFonts w:ascii="Arial" w:hAnsi="Arial" w:cs="Arial"/>
                <w:sz w:val="20"/>
                <w:szCs w:val="20"/>
              </w:rPr>
              <w:t>in particular, the</w:t>
            </w:r>
            <w:proofErr w:type="gramEnd"/>
            <w:r w:rsidRPr="0064352B">
              <w:rPr>
                <w:rFonts w:ascii="Arial" w:hAnsi="Arial" w:cs="Arial"/>
                <w:sz w:val="20"/>
                <w:szCs w:val="20"/>
              </w:rPr>
              <w:t xml:space="preserve"> Digital Products Manager</w:t>
            </w:r>
            <w:r w:rsidR="009C6CA0" w:rsidRPr="0064352B">
              <w:rPr>
                <w:rFonts w:ascii="Arial" w:hAnsi="Arial" w:cs="Arial"/>
                <w:sz w:val="20"/>
                <w:szCs w:val="20"/>
              </w:rPr>
              <w:t xml:space="preserve"> and Campaigns Manager</w:t>
            </w:r>
            <w:r w:rsidRPr="0064352B">
              <w:rPr>
                <w:rFonts w:ascii="Arial" w:hAnsi="Arial" w:cs="Arial"/>
                <w:sz w:val="20"/>
                <w:szCs w:val="20"/>
              </w:rPr>
              <w:t>)</w:t>
            </w:r>
          </w:p>
          <w:p w14:paraId="0F040E7B" w14:textId="77777777" w:rsidR="009C6CA0" w:rsidRPr="0064352B" w:rsidRDefault="009C6CA0" w:rsidP="0064352B">
            <w:pPr>
              <w:pStyle w:val="ListParagraph"/>
              <w:numPr>
                <w:ilvl w:val="0"/>
                <w:numId w:val="45"/>
              </w:numPr>
              <w:spacing w:before="120" w:after="120"/>
              <w:outlineLvl w:val="0"/>
              <w:rPr>
                <w:rFonts w:ascii="Arial" w:hAnsi="Arial" w:cs="Arial"/>
                <w:sz w:val="20"/>
                <w:szCs w:val="20"/>
              </w:rPr>
            </w:pPr>
            <w:r w:rsidRPr="0064352B">
              <w:rPr>
                <w:rFonts w:ascii="Arial" w:hAnsi="Arial" w:cs="Arial"/>
                <w:sz w:val="20"/>
                <w:szCs w:val="20"/>
              </w:rPr>
              <w:t>CRM Manager</w:t>
            </w:r>
          </w:p>
          <w:p w14:paraId="0A70EE3F" w14:textId="2970AFA5" w:rsidR="009C6CA0" w:rsidRPr="0064352B" w:rsidRDefault="009C6CA0" w:rsidP="0064352B">
            <w:pPr>
              <w:pStyle w:val="ListParagraph"/>
              <w:numPr>
                <w:ilvl w:val="0"/>
                <w:numId w:val="45"/>
              </w:numPr>
              <w:spacing w:after="120"/>
              <w:outlineLvl w:val="0"/>
              <w:rPr>
                <w:rFonts w:ascii="Arial" w:hAnsi="Arial" w:cs="Arial"/>
                <w:sz w:val="20"/>
                <w:szCs w:val="20"/>
              </w:rPr>
            </w:pPr>
            <w:r w:rsidRPr="0064352B">
              <w:rPr>
                <w:rFonts w:ascii="Arial" w:hAnsi="Arial" w:cs="Arial"/>
                <w:sz w:val="20"/>
                <w:szCs w:val="20"/>
              </w:rPr>
              <w:t>Members of the IT team</w:t>
            </w:r>
          </w:p>
          <w:p w14:paraId="7AE4038F" w14:textId="4F4E5071" w:rsidR="009C6CA0" w:rsidRPr="0064352B" w:rsidRDefault="009C6CA0" w:rsidP="0064352B">
            <w:pPr>
              <w:pStyle w:val="ListParagraph"/>
              <w:numPr>
                <w:ilvl w:val="0"/>
                <w:numId w:val="45"/>
              </w:numPr>
              <w:spacing w:after="120"/>
              <w:outlineLvl w:val="0"/>
              <w:rPr>
                <w:rFonts w:ascii="Arial" w:hAnsi="Arial" w:cs="Arial"/>
                <w:sz w:val="20"/>
                <w:szCs w:val="20"/>
              </w:rPr>
            </w:pPr>
            <w:r w:rsidRPr="0064352B">
              <w:rPr>
                <w:rFonts w:ascii="Arial" w:hAnsi="Arial" w:cs="Arial"/>
                <w:sz w:val="20"/>
                <w:szCs w:val="20"/>
              </w:rPr>
              <w:t>APM teams that distribute email communications to external audiences:</w:t>
            </w:r>
          </w:p>
          <w:p w14:paraId="703AC671" w14:textId="632020EF" w:rsidR="009C6CA0" w:rsidRPr="009C6CA0" w:rsidRDefault="009C6CA0" w:rsidP="0064352B">
            <w:pPr>
              <w:pStyle w:val="ListParagraph"/>
              <w:numPr>
                <w:ilvl w:val="1"/>
                <w:numId w:val="45"/>
              </w:numPr>
              <w:spacing w:after="120"/>
              <w:ind w:left="714" w:hanging="357"/>
              <w:outlineLvl w:val="0"/>
              <w:rPr>
                <w:rFonts w:ascii="Arial" w:hAnsi="Arial" w:cs="Arial"/>
                <w:sz w:val="20"/>
                <w:szCs w:val="20"/>
              </w:rPr>
            </w:pPr>
            <w:r>
              <w:rPr>
                <w:rFonts w:ascii="Arial" w:hAnsi="Arial" w:cs="Arial"/>
                <w:sz w:val="20"/>
                <w:szCs w:val="20"/>
              </w:rPr>
              <w:t xml:space="preserve">The </w:t>
            </w:r>
            <w:r w:rsidRPr="009C6CA0">
              <w:rPr>
                <w:rFonts w:ascii="Arial" w:hAnsi="Arial" w:cs="Arial"/>
                <w:sz w:val="20"/>
                <w:szCs w:val="20"/>
              </w:rPr>
              <w:t>Portfolio team</w:t>
            </w:r>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project communications and change manager)</w:t>
            </w:r>
          </w:p>
          <w:p w14:paraId="19DBC5BA" w14:textId="7ECF2C46" w:rsidR="009C6CA0" w:rsidRPr="009C6CA0" w:rsidRDefault="009C6CA0" w:rsidP="0064352B">
            <w:pPr>
              <w:pStyle w:val="ListParagraph"/>
              <w:numPr>
                <w:ilvl w:val="1"/>
                <w:numId w:val="45"/>
              </w:numPr>
              <w:spacing w:after="120"/>
              <w:ind w:left="714" w:hanging="357"/>
              <w:outlineLvl w:val="0"/>
              <w:rPr>
                <w:rFonts w:ascii="Arial" w:hAnsi="Arial" w:cs="Arial"/>
                <w:sz w:val="20"/>
                <w:szCs w:val="20"/>
              </w:rPr>
            </w:pPr>
            <w:r>
              <w:rPr>
                <w:rFonts w:ascii="Arial" w:hAnsi="Arial" w:cs="Arial"/>
                <w:sz w:val="20"/>
                <w:szCs w:val="20"/>
              </w:rPr>
              <w:t xml:space="preserve">The </w:t>
            </w:r>
            <w:r w:rsidRPr="009C6CA0">
              <w:rPr>
                <w:rFonts w:ascii="Arial" w:hAnsi="Arial" w:cs="Arial"/>
                <w:sz w:val="20"/>
                <w:szCs w:val="20"/>
              </w:rPr>
              <w:t>Membership team</w:t>
            </w:r>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branches manager)</w:t>
            </w:r>
          </w:p>
          <w:p w14:paraId="1F3D40F8" w14:textId="082CEBFE" w:rsidR="009C6CA0" w:rsidRPr="009C6CA0" w:rsidRDefault="009C6CA0" w:rsidP="0064352B">
            <w:pPr>
              <w:pStyle w:val="ListParagraph"/>
              <w:numPr>
                <w:ilvl w:val="1"/>
                <w:numId w:val="45"/>
              </w:numPr>
              <w:spacing w:after="120"/>
              <w:ind w:left="714" w:hanging="357"/>
              <w:outlineLvl w:val="0"/>
              <w:rPr>
                <w:rFonts w:ascii="Arial" w:hAnsi="Arial" w:cs="Arial"/>
                <w:sz w:val="20"/>
                <w:szCs w:val="20"/>
              </w:rPr>
            </w:pPr>
            <w:r>
              <w:rPr>
                <w:rFonts w:ascii="Arial" w:hAnsi="Arial" w:cs="Arial"/>
                <w:sz w:val="20"/>
                <w:szCs w:val="20"/>
              </w:rPr>
              <w:t>Members of the Knowledge team (</w:t>
            </w:r>
            <w:proofErr w:type="gramStart"/>
            <w:r>
              <w:rPr>
                <w:rFonts w:ascii="Arial" w:hAnsi="Arial" w:cs="Arial"/>
                <w:sz w:val="20"/>
                <w:szCs w:val="20"/>
              </w:rPr>
              <w:t>in particular, the</w:t>
            </w:r>
            <w:proofErr w:type="gramEnd"/>
            <w:r>
              <w:rPr>
                <w:rFonts w:ascii="Arial" w:hAnsi="Arial" w:cs="Arial"/>
                <w:sz w:val="20"/>
                <w:szCs w:val="20"/>
              </w:rPr>
              <w:t xml:space="preserve"> </w:t>
            </w:r>
            <w:r w:rsidRPr="009C6CA0">
              <w:rPr>
                <w:rFonts w:ascii="Arial" w:hAnsi="Arial" w:cs="Arial"/>
                <w:sz w:val="20"/>
                <w:szCs w:val="20"/>
              </w:rPr>
              <w:t xml:space="preserve">Special Interest Group (SIG) </w:t>
            </w:r>
            <w:r>
              <w:rPr>
                <w:rFonts w:ascii="Arial" w:hAnsi="Arial" w:cs="Arial"/>
                <w:sz w:val="20"/>
                <w:szCs w:val="20"/>
              </w:rPr>
              <w:t>coordinator)</w:t>
            </w:r>
          </w:p>
          <w:p w14:paraId="0BF2401D" w14:textId="52179A11" w:rsidR="009C6CA0" w:rsidRPr="009C6CA0" w:rsidRDefault="009C6CA0" w:rsidP="0064352B">
            <w:pPr>
              <w:pStyle w:val="ListParagraph"/>
              <w:numPr>
                <w:ilvl w:val="1"/>
                <w:numId w:val="45"/>
              </w:numPr>
              <w:spacing w:after="120"/>
              <w:ind w:left="714" w:hanging="357"/>
              <w:outlineLvl w:val="0"/>
              <w:rPr>
                <w:rFonts w:ascii="Arial" w:hAnsi="Arial" w:cs="Arial"/>
                <w:sz w:val="20"/>
                <w:szCs w:val="20"/>
              </w:rPr>
            </w:pPr>
            <w:r>
              <w:rPr>
                <w:rFonts w:ascii="Arial" w:hAnsi="Arial" w:cs="Arial"/>
                <w:sz w:val="20"/>
                <w:szCs w:val="20"/>
              </w:rPr>
              <w:t xml:space="preserve">The </w:t>
            </w:r>
            <w:r w:rsidRPr="009C6CA0">
              <w:rPr>
                <w:rFonts w:ascii="Arial" w:hAnsi="Arial" w:cs="Arial"/>
                <w:sz w:val="20"/>
                <w:szCs w:val="20"/>
              </w:rPr>
              <w:t>External Affairs team</w:t>
            </w:r>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policy manager)</w:t>
            </w:r>
          </w:p>
          <w:p w14:paraId="2B3A5DBE" w14:textId="6C658DF6" w:rsidR="009C6CA0" w:rsidRPr="000648D9" w:rsidRDefault="009C6CA0" w:rsidP="00D6631E">
            <w:pPr>
              <w:spacing w:before="120" w:after="120"/>
              <w:outlineLvl w:val="0"/>
              <w:rPr>
                <w:rFonts w:ascii="Arial" w:hAnsi="Arial" w:cs="Arial"/>
                <w:sz w:val="20"/>
                <w:szCs w:val="20"/>
              </w:rPr>
            </w:pPr>
          </w:p>
        </w:tc>
        <w:bookmarkStart w:id="0" w:name="_GoBack"/>
        <w:bookmarkEnd w:id="0"/>
      </w:tr>
      <w:tr w:rsidR="001C512A" w:rsidRPr="000648D9" w14:paraId="284D1B6E" w14:textId="77777777" w:rsidTr="009341B0">
        <w:trPr>
          <w:trHeight w:val="412"/>
        </w:trPr>
        <w:tc>
          <w:tcPr>
            <w:tcW w:w="2231" w:type="dxa"/>
            <w:vMerge/>
            <w:tcBorders>
              <w:bottom w:val="single" w:sz="12" w:space="0" w:color="auto"/>
              <w:right w:val="single" w:sz="4" w:space="0" w:color="auto"/>
            </w:tcBorders>
            <w:shd w:val="clear" w:color="auto" w:fill="8D0F48"/>
            <w:vAlign w:val="center"/>
          </w:tcPr>
          <w:p w14:paraId="03159EC6" w14:textId="77777777" w:rsidR="001C512A" w:rsidRPr="000648D9" w:rsidRDefault="001C512A" w:rsidP="009341B0">
            <w:pPr>
              <w:spacing w:before="120" w:after="120"/>
              <w:rPr>
                <w:rFonts w:ascii="Arial" w:hAnsi="Arial" w:cs="Arial"/>
                <w:sz w:val="20"/>
                <w:szCs w:val="20"/>
                <w:lang w:val="en-GB"/>
              </w:rPr>
            </w:pPr>
          </w:p>
        </w:tc>
        <w:tc>
          <w:tcPr>
            <w:tcW w:w="1288" w:type="dxa"/>
            <w:tcBorders>
              <w:top w:val="single" w:sz="12" w:space="0" w:color="auto"/>
              <w:left w:val="single" w:sz="4" w:space="0" w:color="auto"/>
              <w:bottom w:val="single" w:sz="12" w:space="0" w:color="auto"/>
            </w:tcBorders>
            <w:vAlign w:val="center"/>
          </w:tcPr>
          <w:p w14:paraId="6F78D54A" w14:textId="77777777" w:rsidR="001C512A" w:rsidRPr="000648D9" w:rsidRDefault="001C512A" w:rsidP="009341B0">
            <w:pPr>
              <w:autoSpaceDE w:val="0"/>
              <w:autoSpaceDN w:val="0"/>
              <w:adjustRightInd w:val="0"/>
              <w:spacing w:before="120" w:after="120"/>
              <w:rPr>
                <w:rFonts w:ascii="Arial" w:hAnsi="Arial" w:cs="Arial"/>
                <w:b/>
                <w:sz w:val="20"/>
                <w:szCs w:val="20"/>
              </w:rPr>
            </w:pPr>
            <w:r w:rsidRPr="000648D9">
              <w:rPr>
                <w:rFonts w:ascii="Arial" w:hAnsi="Arial" w:cs="Arial"/>
                <w:b/>
                <w:sz w:val="20"/>
                <w:szCs w:val="20"/>
              </w:rPr>
              <w:t>External</w:t>
            </w:r>
            <w:r w:rsidRPr="000648D9">
              <w:rPr>
                <w:rFonts w:ascii="Arial" w:hAnsi="Arial" w:cs="Arial"/>
                <w:sz w:val="20"/>
                <w:szCs w:val="20"/>
              </w:rPr>
              <w:t>:</w:t>
            </w:r>
          </w:p>
        </w:tc>
        <w:tc>
          <w:tcPr>
            <w:tcW w:w="6829" w:type="dxa"/>
            <w:gridSpan w:val="5"/>
            <w:tcBorders>
              <w:top w:val="single" w:sz="12" w:space="0" w:color="auto"/>
              <w:left w:val="single" w:sz="4" w:space="0" w:color="auto"/>
              <w:bottom w:val="single" w:sz="12" w:space="0" w:color="auto"/>
            </w:tcBorders>
            <w:vAlign w:val="center"/>
          </w:tcPr>
          <w:p w14:paraId="099B5D0B" w14:textId="77777777" w:rsidR="001C512A" w:rsidRPr="000648D9" w:rsidRDefault="00C206DA" w:rsidP="009341B0">
            <w:pPr>
              <w:spacing w:before="120" w:after="120"/>
              <w:outlineLvl w:val="0"/>
              <w:rPr>
                <w:rFonts w:ascii="Arial" w:hAnsi="Arial" w:cs="Arial"/>
                <w:sz w:val="20"/>
                <w:szCs w:val="20"/>
              </w:rPr>
            </w:pPr>
            <w:r w:rsidRPr="000648D9">
              <w:rPr>
                <w:rFonts w:ascii="Arial" w:hAnsi="Arial" w:cs="Arial"/>
                <w:sz w:val="20"/>
                <w:szCs w:val="20"/>
              </w:rPr>
              <w:t>APM members and non-member email subscribers</w:t>
            </w:r>
          </w:p>
        </w:tc>
      </w:tr>
      <w:tr w:rsidR="00802CBC" w:rsidRPr="000648D9" w14:paraId="6A9C278A"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312219C9" w14:textId="77777777" w:rsidR="00D451C3" w:rsidRPr="000648D9" w:rsidRDefault="00D451C3" w:rsidP="009341B0">
            <w:pPr>
              <w:spacing w:before="120" w:after="120"/>
              <w:rPr>
                <w:rFonts w:ascii="Arial" w:hAnsi="Arial" w:cs="Arial"/>
                <w:sz w:val="20"/>
                <w:szCs w:val="20"/>
                <w:lang w:val="en-GB"/>
              </w:rPr>
            </w:pPr>
          </w:p>
          <w:p w14:paraId="04441129" w14:textId="77777777" w:rsidR="00802CBC" w:rsidRPr="000648D9" w:rsidRDefault="00802CBC" w:rsidP="009341B0">
            <w:pPr>
              <w:spacing w:before="120" w:after="120"/>
              <w:rPr>
                <w:rFonts w:ascii="Arial" w:hAnsi="Arial" w:cs="Arial"/>
                <w:i/>
                <w:sz w:val="20"/>
                <w:szCs w:val="20"/>
                <w:lang w:val="en-GB"/>
              </w:rPr>
            </w:pPr>
            <w:r w:rsidRPr="000648D9">
              <w:rPr>
                <w:rFonts w:ascii="Arial" w:hAnsi="Arial" w:cs="Arial"/>
                <w:sz w:val="20"/>
                <w:szCs w:val="20"/>
                <w:lang w:val="en-GB"/>
              </w:rPr>
              <w:t>Role purpose</w:t>
            </w:r>
          </w:p>
          <w:p w14:paraId="4252FCE7" w14:textId="77777777" w:rsidR="00D451C3" w:rsidRPr="000648D9" w:rsidRDefault="00D451C3" w:rsidP="009341B0">
            <w:pPr>
              <w:spacing w:before="120" w:after="120"/>
              <w:rPr>
                <w:rFonts w:ascii="Arial" w:hAnsi="Arial" w:cs="Arial"/>
                <w:sz w:val="20"/>
                <w:szCs w:val="20"/>
                <w:lang w:val="en-GB"/>
              </w:rPr>
            </w:pPr>
          </w:p>
        </w:tc>
        <w:tc>
          <w:tcPr>
            <w:tcW w:w="8117" w:type="dxa"/>
            <w:gridSpan w:val="6"/>
            <w:tcBorders>
              <w:top w:val="single" w:sz="12" w:space="0" w:color="auto"/>
              <w:left w:val="single" w:sz="4" w:space="0" w:color="auto"/>
              <w:bottom w:val="single" w:sz="12" w:space="0" w:color="auto"/>
            </w:tcBorders>
            <w:vAlign w:val="center"/>
          </w:tcPr>
          <w:p w14:paraId="04BD0DCD" w14:textId="77777777" w:rsidR="00F54F65" w:rsidRDefault="00F54F65" w:rsidP="00114FDC">
            <w:pPr>
              <w:spacing w:before="120" w:after="120"/>
              <w:rPr>
                <w:rFonts w:ascii="Arial" w:hAnsi="Arial" w:cs="Arial"/>
                <w:sz w:val="20"/>
                <w:szCs w:val="20"/>
              </w:rPr>
            </w:pPr>
            <w:r>
              <w:rPr>
                <w:rFonts w:ascii="Arial" w:hAnsi="Arial" w:cs="Arial"/>
                <w:sz w:val="20"/>
                <w:szCs w:val="20"/>
              </w:rPr>
              <w:t>Email is a vital part of APM’s strategy for communicating with its members and the wider project management community.</w:t>
            </w:r>
          </w:p>
          <w:p w14:paraId="63C729D1" w14:textId="77777777" w:rsidR="00C206DA" w:rsidRPr="000648D9" w:rsidRDefault="00F54F65" w:rsidP="00114FDC">
            <w:pPr>
              <w:spacing w:before="120" w:after="120"/>
              <w:rPr>
                <w:rFonts w:ascii="Arial" w:hAnsi="Arial" w:cs="Arial"/>
                <w:sz w:val="20"/>
                <w:szCs w:val="20"/>
              </w:rPr>
            </w:pPr>
            <w:r>
              <w:rPr>
                <w:rFonts w:ascii="Arial" w:hAnsi="Arial" w:cs="Arial"/>
                <w:sz w:val="20"/>
                <w:szCs w:val="20"/>
              </w:rPr>
              <w:t>W</w:t>
            </w:r>
            <w:r w:rsidR="00FC56BF" w:rsidRPr="000648D9">
              <w:rPr>
                <w:rFonts w:ascii="Arial" w:hAnsi="Arial" w:cs="Arial"/>
                <w:sz w:val="20"/>
                <w:szCs w:val="20"/>
              </w:rPr>
              <w:t>e’re</w:t>
            </w:r>
            <w:r w:rsidR="00114FDC" w:rsidRPr="000648D9">
              <w:rPr>
                <w:rFonts w:ascii="Arial" w:hAnsi="Arial" w:cs="Arial"/>
                <w:sz w:val="20"/>
                <w:szCs w:val="20"/>
              </w:rPr>
              <w:t xml:space="preserve"> seeking a talented </w:t>
            </w:r>
            <w:r w:rsidR="00FC56BF" w:rsidRPr="000648D9">
              <w:rPr>
                <w:rFonts w:ascii="Arial" w:hAnsi="Arial" w:cs="Arial"/>
                <w:sz w:val="20"/>
                <w:szCs w:val="20"/>
              </w:rPr>
              <w:t xml:space="preserve">individual who can create compelling </w:t>
            </w:r>
            <w:r>
              <w:rPr>
                <w:rFonts w:ascii="Arial" w:hAnsi="Arial" w:cs="Arial"/>
                <w:sz w:val="20"/>
                <w:szCs w:val="20"/>
              </w:rPr>
              <w:t>campaigns</w:t>
            </w:r>
            <w:r w:rsidR="00FC56BF" w:rsidRPr="000648D9">
              <w:rPr>
                <w:rFonts w:ascii="Arial" w:hAnsi="Arial" w:cs="Arial"/>
                <w:sz w:val="20"/>
                <w:szCs w:val="20"/>
              </w:rPr>
              <w:t xml:space="preserve"> that enrich</w:t>
            </w:r>
            <w:r>
              <w:rPr>
                <w:rFonts w:ascii="Arial" w:hAnsi="Arial" w:cs="Arial"/>
                <w:sz w:val="20"/>
                <w:szCs w:val="20"/>
              </w:rPr>
              <w:t xml:space="preserve"> our members’ experience</w:t>
            </w:r>
            <w:r w:rsidR="00FC56BF" w:rsidRPr="000648D9">
              <w:rPr>
                <w:rFonts w:ascii="Arial" w:hAnsi="Arial" w:cs="Arial"/>
                <w:sz w:val="20"/>
                <w:szCs w:val="20"/>
              </w:rPr>
              <w:t xml:space="preserve"> and promote the benefits of membership to our wider audiences</w:t>
            </w:r>
            <w:r>
              <w:rPr>
                <w:rFonts w:ascii="Arial" w:hAnsi="Arial" w:cs="Arial"/>
                <w:sz w:val="20"/>
                <w:szCs w:val="20"/>
              </w:rPr>
              <w:t>, while also using data-led insights to drive continuous improvement</w:t>
            </w:r>
            <w:r w:rsidR="00FC56BF" w:rsidRPr="000648D9">
              <w:rPr>
                <w:rFonts w:ascii="Arial" w:hAnsi="Arial" w:cs="Arial"/>
                <w:sz w:val="20"/>
                <w:szCs w:val="20"/>
              </w:rPr>
              <w:t>.</w:t>
            </w:r>
          </w:p>
        </w:tc>
      </w:tr>
      <w:tr w:rsidR="00D0272B" w:rsidRPr="000648D9" w14:paraId="6BD80020"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03A5D990" w14:textId="77777777" w:rsidR="00D451C3" w:rsidRPr="000648D9" w:rsidRDefault="00D0272B" w:rsidP="009341B0">
            <w:pPr>
              <w:spacing w:before="120" w:after="120"/>
              <w:rPr>
                <w:rFonts w:ascii="Arial" w:hAnsi="Arial" w:cs="Arial"/>
                <w:i/>
                <w:sz w:val="20"/>
                <w:szCs w:val="20"/>
                <w:lang w:val="en-GB"/>
              </w:rPr>
            </w:pPr>
            <w:r w:rsidRPr="000648D9">
              <w:rPr>
                <w:rFonts w:ascii="Arial" w:hAnsi="Arial" w:cs="Arial"/>
                <w:sz w:val="20"/>
                <w:szCs w:val="20"/>
                <w:lang w:val="en-GB"/>
              </w:rPr>
              <w:t>Breadth of responsibility</w:t>
            </w:r>
          </w:p>
        </w:tc>
        <w:tc>
          <w:tcPr>
            <w:tcW w:w="8117" w:type="dxa"/>
            <w:gridSpan w:val="6"/>
            <w:tcBorders>
              <w:top w:val="single" w:sz="12" w:space="0" w:color="auto"/>
              <w:left w:val="single" w:sz="4" w:space="0" w:color="auto"/>
              <w:bottom w:val="single" w:sz="12" w:space="0" w:color="auto"/>
            </w:tcBorders>
            <w:vAlign w:val="center"/>
          </w:tcPr>
          <w:p w14:paraId="656EEF1C" w14:textId="2019E51F" w:rsidR="00C206DA" w:rsidRPr="0064352B" w:rsidRDefault="0064352B" w:rsidP="0064352B">
            <w:pPr>
              <w:spacing w:after="120"/>
              <w:rPr>
                <w:rFonts w:ascii="Arial" w:hAnsi="Arial" w:cs="Arial"/>
                <w:sz w:val="20"/>
                <w:szCs w:val="20"/>
              </w:rPr>
            </w:pPr>
            <w:r>
              <w:rPr>
                <w:rFonts w:ascii="Arial" w:hAnsi="Arial" w:cs="Arial"/>
                <w:sz w:val="20"/>
                <w:szCs w:val="20"/>
              </w:rPr>
              <w:t>R</w:t>
            </w:r>
            <w:r w:rsidRPr="0064352B">
              <w:rPr>
                <w:rFonts w:ascii="Arial" w:hAnsi="Arial" w:cs="Arial"/>
                <w:sz w:val="20"/>
                <w:szCs w:val="20"/>
              </w:rPr>
              <w:t xml:space="preserve">esponsible for the </w:t>
            </w:r>
            <w:r>
              <w:rPr>
                <w:rFonts w:ascii="Arial" w:hAnsi="Arial" w:cs="Arial"/>
                <w:sz w:val="20"/>
                <w:szCs w:val="20"/>
              </w:rPr>
              <w:t xml:space="preserve">creation and management of email communication campaigns to </w:t>
            </w:r>
            <w:r w:rsidRPr="00D4267D">
              <w:rPr>
                <w:rFonts w:ascii="Arial" w:hAnsi="Arial" w:cs="Arial"/>
                <w:sz w:val="20"/>
                <w:szCs w:val="20"/>
              </w:rPr>
              <w:t xml:space="preserve">APM </w:t>
            </w:r>
            <w:proofErr w:type="gramStart"/>
            <w:r w:rsidRPr="00D4267D">
              <w:rPr>
                <w:rFonts w:ascii="Arial" w:hAnsi="Arial" w:cs="Arial"/>
                <w:sz w:val="20"/>
                <w:szCs w:val="20"/>
              </w:rPr>
              <w:t>audiences</w:t>
            </w:r>
            <w:r>
              <w:rPr>
                <w:rFonts w:ascii="Arial" w:hAnsi="Arial" w:cs="Arial"/>
                <w:sz w:val="20"/>
                <w:szCs w:val="20"/>
              </w:rPr>
              <w:t>, and</w:t>
            </w:r>
            <w:proofErr w:type="gramEnd"/>
            <w:r>
              <w:rPr>
                <w:rFonts w:ascii="Arial" w:hAnsi="Arial" w:cs="Arial"/>
                <w:sz w:val="20"/>
                <w:szCs w:val="20"/>
              </w:rPr>
              <w:t xml:space="preserve"> serving as the go-to specialist </w:t>
            </w:r>
            <w:r w:rsidRPr="0064352B">
              <w:rPr>
                <w:rFonts w:ascii="Arial" w:hAnsi="Arial" w:cs="Arial"/>
                <w:sz w:val="20"/>
                <w:szCs w:val="20"/>
              </w:rPr>
              <w:t xml:space="preserve">for </w:t>
            </w:r>
            <w:r>
              <w:rPr>
                <w:rFonts w:ascii="Arial" w:hAnsi="Arial" w:cs="Arial"/>
                <w:sz w:val="20"/>
                <w:szCs w:val="20"/>
              </w:rPr>
              <w:t>APM colleagues who have queries or suggestions. Working closely with the Marketing Manager and many other stakeholders across the organisation to implement recommendations arising from APM’s recent audit of email communication.</w:t>
            </w:r>
          </w:p>
        </w:tc>
      </w:tr>
      <w:tr w:rsidR="00331B07" w:rsidRPr="000648D9" w14:paraId="3CDA6848" w14:textId="77777777" w:rsidTr="009341B0">
        <w:tc>
          <w:tcPr>
            <w:tcW w:w="2231" w:type="dxa"/>
            <w:tcBorders>
              <w:top w:val="single" w:sz="12" w:space="0" w:color="auto"/>
              <w:bottom w:val="single" w:sz="18" w:space="0" w:color="auto"/>
              <w:right w:val="single" w:sz="4" w:space="0" w:color="auto"/>
            </w:tcBorders>
            <w:shd w:val="clear" w:color="auto" w:fill="8D0F48"/>
            <w:vAlign w:val="center"/>
          </w:tcPr>
          <w:p w14:paraId="5889CE99" w14:textId="77777777" w:rsidR="00331B07" w:rsidRPr="000648D9" w:rsidRDefault="00331B07" w:rsidP="009341B0">
            <w:pPr>
              <w:spacing w:before="120" w:after="120"/>
              <w:rPr>
                <w:rFonts w:ascii="Arial" w:hAnsi="Arial" w:cs="Arial"/>
                <w:i/>
                <w:sz w:val="20"/>
                <w:szCs w:val="20"/>
                <w:lang w:val="en-GB"/>
              </w:rPr>
            </w:pPr>
            <w:r w:rsidRPr="000648D9">
              <w:rPr>
                <w:rFonts w:ascii="Arial" w:hAnsi="Arial" w:cs="Arial"/>
                <w:sz w:val="20"/>
                <w:szCs w:val="20"/>
                <w:lang w:val="en-GB"/>
              </w:rPr>
              <w:t>Dimensions and limits of authority</w:t>
            </w:r>
          </w:p>
        </w:tc>
        <w:tc>
          <w:tcPr>
            <w:tcW w:w="8117" w:type="dxa"/>
            <w:gridSpan w:val="6"/>
            <w:tcBorders>
              <w:top w:val="single" w:sz="12" w:space="0" w:color="auto"/>
              <w:left w:val="single" w:sz="4" w:space="0" w:color="auto"/>
              <w:bottom w:val="single" w:sz="18" w:space="0" w:color="auto"/>
            </w:tcBorders>
            <w:vAlign w:val="center"/>
          </w:tcPr>
          <w:p w14:paraId="39C7B0E7" w14:textId="77777777" w:rsidR="00331B07" w:rsidRPr="000648D9" w:rsidRDefault="00FC56BF" w:rsidP="0064352B">
            <w:pPr>
              <w:spacing w:after="120"/>
              <w:rPr>
                <w:rFonts w:ascii="Arial" w:hAnsi="Arial" w:cs="Arial"/>
                <w:sz w:val="20"/>
                <w:szCs w:val="20"/>
                <w:lang w:val="en-GB"/>
              </w:rPr>
            </w:pPr>
            <w:r w:rsidRPr="000648D9">
              <w:rPr>
                <w:rFonts w:ascii="Arial" w:hAnsi="Arial" w:cs="Arial"/>
                <w:sz w:val="20"/>
                <w:szCs w:val="20"/>
                <w:lang w:val="en-GB"/>
              </w:rPr>
              <w:t>Significant changes to established processes to be referred to line manager (along with Head of Marketing and board members where necessary) before implementing</w:t>
            </w:r>
          </w:p>
        </w:tc>
      </w:tr>
    </w:tbl>
    <w:p w14:paraId="21DF6E3F" w14:textId="77777777" w:rsidR="00EA33C9" w:rsidRDefault="00EA33C9" w:rsidP="00D0272B">
      <w:pPr>
        <w:rPr>
          <w:rFonts w:ascii="Arial" w:hAnsi="Arial" w:cs="Arial"/>
          <w:b/>
          <w:sz w:val="20"/>
          <w:szCs w:val="20"/>
          <w:lang w:val="en-GB"/>
        </w:rPr>
      </w:pPr>
    </w:p>
    <w:p w14:paraId="1395236F" w14:textId="77777777" w:rsidR="00BF33B3" w:rsidRDefault="00BF33B3" w:rsidP="00D0272B">
      <w:pPr>
        <w:rPr>
          <w:rFonts w:ascii="Arial" w:hAnsi="Arial" w:cs="Arial"/>
          <w:b/>
          <w:sz w:val="20"/>
          <w:szCs w:val="20"/>
          <w:lang w:val="en-GB"/>
        </w:rPr>
      </w:pPr>
    </w:p>
    <w:p w14:paraId="5B7D03CF" w14:textId="77777777" w:rsidR="00BF33B3" w:rsidRDefault="00BF33B3" w:rsidP="00D0272B">
      <w:pPr>
        <w:rPr>
          <w:rFonts w:ascii="Arial" w:hAnsi="Arial" w:cs="Arial"/>
          <w:b/>
          <w:sz w:val="20"/>
          <w:szCs w:val="20"/>
          <w:lang w:val="en-GB"/>
        </w:rPr>
      </w:pPr>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5637"/>
        <w:gridCol w:w="4677"/>
      </w:tblGrid>
      <w:tr w:rsidR="006D5BAA" w:rsidRPr="000648D9" w14:paraId="35EDFE18" w14:textId="77777777" w:rsidTr="009341B0">
        <w:trPr>
          <w:tblHeader/>
        </w:trPr>
        <w:tc>
          <w:tcPr>
            <w:tcW w:w="5637" w:type="dxa"/>
            <w:tcBorders>
              <w:bottom w:val="single" w:sz="12" w:space="0" w:color="auto"/>
            </w:tcBorders>
            <w:shd w:val="clear" w:color="auto" w:fill="8D0F48"/>
            <w:vAlign w:val="center"/>
          </w:tcPr>
          <w:p w14:paraId="6607F5A9" w14:textId="77777777" w:rsidR="00653C53" w:rsidRPr="000648D9" w:rsidRDefault="00653C53" w:rsidP="009341B0">
            <w:pPr>
              <w:jc w:val="center"/>
              <w:rPr>
                <w:rFonts w:ascii="Arial" w:hAnsi="Arial" w:cs="Arial"/>
                <w:b/>
                <w:sz w:val="20"/>
                <w:szCs w:val="20"/>
                <w:lang w:val="en-GB"/>
              </w:rPr>
            </w:pPr>
          </w:p>
          <w:p w14:paraId="5A684FF3" w14:textId="77777777" w:rsidR="006D5BAA" w:rsidRPr="000648D9" w:rsidRDefault="006D5BAA" w:rsidP="009341B0">
            <w:pPr>
              <w:jc w:val="center"/>
              <w:rPr>
                <w:rFonts w:ascii="Arial" w:hAnsi="Arial" w:cs="Arial"/>
                <w:b/>
                <w:i/>
                <w:sz w:val="20"/>
                <w:szCs w:val="20"/>
                <w:lang w:val="en-GB"/>
              </w:rPr>
            </w:pPr>
            <w:r w:rsidRPr="000648D9">
              <w:rPr>
                <w:rFonts w:ascii="Arial" w:hAnsi="Arial" w:cs="Arial"/>
                <w:b/>
                <w:sz w:val="20"/>
                <w:szCs w:val="20"/>
                <w:lang w:val="en-GB"/>
              </w:rPr>
              <w:t xml:space="preserve">Key responsibilities / </w:t>
            </w:r>
            <w:r w:rsidR="00C31348" w:rsidRPr="000648D9">
              <w:rPr>
                <w:rFonts w:ascii="Arial" w:hAnsi="Arial" w:cs="Arial"/>
                <w:b/>
                <w:sz w:val="20"/>
                <w:szCs w:val="20"/>
                <w:lang w:val="en-GB"/>
              </w:rPr>
              <w:t>accountabilities</w:t>
            </w:r>
          </w:p>
          <w:p w14:paraId="6ED00B45" w14:textId="77777777" w:rsidR="00653C53" w:rsidRPr="000648D9" w:rsidRDefault="00653C53" w:rsidP="009341B0">
            <w:pPr>
              <w:jc w:val="center"/>
              <w:rPr>
                <w:rFonts w:ascii="Arial" w:hAnsi="Arial" w:cs="Arial"/>
                <w:b/>
                <w:sz w:val="20"/>
                <w:szCs w:val="20"/>
                <w:lang w:val="en-GB"/>
              </w:rPr>
            </w:pPr>
          </w:p>
        </w:tc>
        <w:tc>
          <w:tcPr>
            <w:tcW w:w="4677" w:type="dxa"/>
            <w:tcBorders>
              <w:bottom w:val="single" w:sz="12" w:space="0" w:color="auto"/>
            </w:tcBorders>
            <w:shd w:val="clear" w:color="auto" w:fill="8D0F48"/>
            <w:vAlign w:val="center"/>
          </w:tcPr>
          <w:p w14:paraId="3E4D48C8" w14:textId="77777777" w:rsidR="006D5BAA" w:rsidRPr="000648D9" w:rsidRDefault="006D5BAA" w:rsidP="009341B0">
            <w:pPr>
              <w:jc w:val="center"/>
              <w:rPr>
                <w:rFonts w:ascii="Arial" w:hAnsi="Arial" w:cs="Arial"/>
                <w:sz w:val="20"/>
                <w:szCs w:val="20"/>
                <w:lang w:val="en-GB"/>
              </w:rPr>
            </w:pPr>
            <w:r w:rsidRPr="000648D9">
              <w:rPr>
                <w:rFonts w:ascii="Arial" w:hAnsi="Arial" w:cs="Arial"/>
                <w:b/>
                <w:sz w:val="20"/>
                <w:szCs w:val="20"/>
                <w:lang w:val="en-GB"/>
              </w:rPr>
              <w:t>Key performance measures</w:t>
            </w:r>
          </w:p>
        </w:tc>
      </w:tr>
      <w:tr w:rsidR="0003558C" w:rsidRPr="000648D9" w14:paraId="6C92D857" w14:textId="77777777" w:rsidTr="009341B0">
        <w:tc>
          <w:tcPr>
            <w:tcW w:w="10314" w:type="dxa"/>
            <w:gridSpan w:val="2"/>
            <w:tcBorders>
              <w:top w:val="nil"/>
              <w:bottom w:val="single" w:sz="12" w:space="0" w:color="auto"/>
            </w:tcBorders>
            <w:vAlign w:val="center"/>
          </w:tcPr>
          <w:p w14:paraId="0639A59B" w14:textId="77777777" w:rsidR="0003558C" w:rsidRPr="000648D9" w:rsidRDefault="0003558C" w:rsidP="009341B0">
            <w:pPr>
              <w:spacing w:before="360" w:after="120"/>
              <w:rPr>
                <w:rFonts w:ascii="Arial" w:hAnsi="Arial" w:cs="Arial"/>
                <w:b/>
                <w:sz w:val="20"/>
                <w:szCs w:val="20"/>
                <w:u w:val="single"/>
                <w:lang w:val="en-GB"/>
              </w:rPr>
            </w:pPr>
            <w:r w:rsidRPr="000648D9">
              <w:rPr>
                <w:rFonts w:ascii="Arial" w:hAnsi="Arial" w:cs="Arial"/>
                <w:b/>
                <w:sz w:val="20"/>
                <w:szCs w:val="20"/>
                <w:u w:val="single"/>
              </w:rPr>
              <w:t>General</w:t>
            </w:r>
          </w:p>
        </w:tc>
      </w:tr>
      <w:tr w:rsidR="00614D11" w:rsidRPr="000648D9" w14:paraId="11A95E53" w14:textId="77777777" w:rsidTr="009341B0">
        <w:tc>
          <w:tcPr>
            <w:tcW w:w="5637" w:type="dxa"/>
            <w:tcBorders>
              <w:top w:val="single" w:sz="12" w:space="0" w:color="auto"/>
            </w:tcBorders>
            <w:vAlign w:val="center"/>
          </w:tcPr>
          <w:p w14:paraId="2071FB79" w14:textId="77777777" w:rsidR="00614D11" w:rsidRPr="00D4267D" w:rsidRDefault="00614D11" w:rsidP="00614D11">
            <w:pPr>
              <w:numPr>
                <w:ilvl w:val="0"/>
                <w:numId w:val="16"/>
              </w:numPr>
              <w:spacing w:after="120"/>
              <w:rPr>
                <w:rFonts w:ascii="Arial" w:hAnsi="Arial" w:cs="Arial"/>
                <w:sz w:val="20"/>
                <w:szCs w:val="20"/>
              </w:rPr>
            </w:pPr>
            <w:r w:rsidRPr="00D4267D">
              <w:rPr>
                <w:rFonts w:ascii="Arial" w:hAnsi="Arial" w:cs="Arial"/>
                <w:sz w:val="20"/>
                <w:szCs w:val="20"/>
              </w:rPr>
              <w:lastRenderedPageBreak/>
              <w:t>Create and manage email campaigns to APM audiences, including members, corporate partners and employees. Duties will include:</w:t>
            </w:r>
          </w:p>
          <w:p w14:paraId="4FC90B53" w14:textId="77777777" w:rsidR="00614D11" w:rsidRPr="00D4267D" w:rsidRDefault="00614D11" w:rsidP="00614D11">
            <w:pPr>
              <w:pStyle w:val="ListParagraph"/>
              <w:numPr>
                <w:ilvl w:val="1"/>
                <w:numId w:val="16"/>
              </w:numPr>
              <w:spacing w:after="120"/>
              <w:rPr>
                <w:rFonts w:ascii="Arial" w:hAnsi="Arial" w:cs="Arial"/>
                <w:sz w:val="20"/>
                <w:szCs w:val="20"/>
              </w:rPr>
            </w:pPr>
            <w:r w:rsidRPr="00D4267D">
              <w:rPr>
                <w:rFonts w:ascii="Arial" w:hAnsi="Arial" w:cs="Arial"/>
                <w:sz w:val="20"/>
                <w:szCs w:val="20"/>
              </w:rPr>
              <w:t xml:space="preserve">Procure news stories from across the </w:t>
            </w:r>
            <w:proofErr w:type="spellStart"/>
            <w:r w:rsidRPr="00D4267D">
              <w:rPr>
                <w:rFonts w:ascii="Arial" w:hAnsi="Arial" w:cs="Arial"/>
                <w:sz w:val="20"/>
                <w:szCs w:val="20"/>
              </w:rPr>
              <w:t>organisation</w:t>
            </w:r>
            <w:proofErr w:type="spellEnd"/>
            <w:r w:rsidRPr="00D4267D">
              <w:rPr>
                <w:rFonts w:ascii="Arial" w:hAnsi="Arial" w:cs="Arial"/>
                <w:sz w:val="20"/>
                <w:szCs w:val="20"/>
              </w:rPr>
              <w:t xml:space="preserve"> </w:t>
            </w:r>
            <w:r>
              <w:rPr>
                <w:rFonts w:ascii="Arial" w:hAnsi="Arial" w:cs="Arial"/>
                <w:sz w:val="20"/>
                <w:szCs w:val="20"/>
              </w:rPr>
              <w:t>and repurpose for sharing in email communications</w:t>
            </w:r>
          </w:p>
          <w:p w14:paraId="6EC45C18" w14:textId="33308F36" w:rsidR="00614D11" w:rsidRPr="00D4267D" w:rsidRDefault="00614D11" w:rsidP="00614D11">
            <w:pPr>
              <w:pStyle w:val="ListParagraph"/>
              <w:numPr>
                <w:ilvl w:val="1"/>
                <w:numId w:val="16"/>
              </w:numPr>
              <w:spacing w:after="120"/>
              <w:rPr>
                <w:rFonts w:ascii="Arial" w:hAnsi="Arial" w:cs="Arial"/>
                <w:sz w:val="20"/>
                <w:szCs w:val="20"/>
              </w:rPr>
            </w:pPr>
            <w:r w:rsidRPr="00D4267D">
              <w:rPr>
                <w:rFonts w:ascii="Arial" w:hAnsi="Arial" w:cs="Arial"/>
                <w:sz w:val="20"/>
                <w:szCs w:val="20"/>
              </w:rPr>
              <w:t xml:space="preserve">Write news stories in partnership with </w:t>
            </w:r>
            <w:r w:rsidR="0064352B">
              <w:rPr>
                <w:rFonts w:ascii="Arial" w:hAnsi="Arial" w:cs="Arial"/>
                <w:sz w:val="20"/>
                <w:szCs w:val="20"/>
              </w:rPr>
              <w:t>(</w:t>
            </w:r>
            <w:r w:rsidRPr="00D4267D">
              <w:rPr>
                <w:rFonts w:ascii="Arial" w:hAnsi="Arial" w:cs="Arial"/>
                <w:sz w:val="20"/>
                <w:szCs w:val="20"/>
              </w:rPr>
              <w:t>and on behalf of</w:t>
            </w:r>
            <w:r w:rsidR="0064352B">
              <w:rPr>
                <w:rFonts w:ascii="Arial" w:hAnsi="Arial" w:cs="Arial"/>
                <w:sz w:val="20"/>
                <w:szCs w:val="20"/>
              </w:rPr>
              <w:t>)</w:t>
            </w:r>
            <w:r w:rsidRPr="00D4267D">
              <w:rPr>
                <w:rFonts w:ascii="Arial" w:hAnsi="Arial" w:cs="Arial"/>
                <w:sz w:val="20"/>
                <w:szCs w:val="20"/>
              </w:rPr>
              <w:t xml:space="preserve"> individuals within </w:t>
            </w:r>
            <w:r>
              <w:rPr>
                <w:rFonts w:ascii="Arial" w:hAnsi="Arial" w:cs="Arial"/>
                <w:sz w:val="20"/>
                <w:szCs w:val="20"/>
              </w:rPr>
              <w:t>APM</w:t>
            </w:r>
          </w:p>
          <w:p w14:paraId="7E0E08F7" w14:textId="3B7A1F91" w:rsidR="00614D11" w:rsidRPr="00D4267D" w:rsidRDefault="00614D11" w:rsidP="00614D11">
            <w:pPr>
              <w:pStyle w:val="ListParagraph"/>
              <w:numPr>
                <w:ilvl w:val="1"/>
                <w:numId w:val="16"/>
              </w:numPr>
              <w:spacing w:after="120"/>
              <w:rPr>
                <w:rFonts w:ascii="Arial" w:hAnsi="Arial" w:cs="Arial"/>
                <w:sz w:val="20"/>
                <w:szCs w:val="20"/>
              </w:rPr>
            </w:pPr>
            <w:r w:rsidRPr="00D4267D">
              <w:rPr>
                <w:rFonts w:ascii="Arial" w:hAnsi="Arial" w:cs="Arial"/>
                <w:sz w:val="20"/>
                <w:szCs w:val="20"/>
              </w:rPr>
              <w:t xml:space="preserve">Distribute </w:t>
            </w:r>
            <w:r>
              <w:rPr>
                <w:rFonts w:ascii="Arial" w:hAnsi="Arial" w:cs="Arial"/>
                <w:sz w:val="20"/>
                <w:szCs w:val="20"/>
              </w:rPr>
              <w:t>email communications to targeted audience segments (including members and non-members)</w:t>
            </w:r>
          </w:p>
          <w:p w14:paraId="2D4DA1A6" w14:textId="57C8182E" w:rsidR="00614D11" w:rsidRPr="00614D11" w:rsidRDefault="00614D11" w:rsidP="00614D11">
            <w:pPr>
              <w:pStyle w:val="ListParagraph"/>
              <w:numPr>
                <w:ilvl w:val="1"/>
                <w:numId w:val="16"/>
              </w:numPr>
              <w:spacing w:after="120"/>
              <w:rPr>
                <w:rFonts w:ascii="Arial" w:hAnsi="Arial" w:cs="Arial"/>
                <w:sz w:val="20"/>
                <w:szCs w:val="20"/>
              </w:rPr>
            </w:pPr>
            <w:r>
              <w:rPr>
                <w:rFonts w:ascii="Arial" w:hAnsi="Arial" w:cs="Arial"/>
                <w:sz w:val="20"/>
                <w:szCs w:val="20"/>
              </w:rPr>
              <w:t>Maintain templates for email communications, making improvements where possible</w:t>
            </w:r>
          </w:p>
        </w:tc>
        <w:tc>
          <w:tcPr>
            <w:tcW w:w="4677" w:type="dxa"/>
            <w:tcBorders>
              <w:top w:val="single" w:sz="12" w:space="0" w:color="auto"/>
            </w:tcBorders>
            <w:vAlign w:val="center"/>
          </w:tcPr>
          <w:p w14:paraId="3CB20C50" w14:textId="77777777" w:rsidR="00614D11" w:rsidRDefault="00614D11" w:rsidP="001173A6">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 xml:space="preserve">Successful creation and delivery of email </w:t>
            </w:r>
            <w:r>
              <w:rPr>
                <w:rFonts w:ascii="Arial" w:hAnsi="Arial" w:cs="Arial"/>
                <w:sz w:val="20"/>
                <w:szCs w:val="20"/>
                <w:lang w:val="en-GB"/>
              </w:rPr>
              <w:t>comms</w:t>
            </w:r>
            <w:r w:rsidRPr="000648D9">
              <w:rPr>
                <w:rFonts w:ascii="Arial" w:hAnsi="Arial" w:cs="Arial"/>
                <w:sz w:val="20"/>
                <w:szCs w:val="20"/>
                <w:lang w:val="en-GB"/>
              </w:rPr>
              <w:t xml:space="preserve"> to agreed standards of quality, and to agreed deadlines</w:t>
            </w:r>
          </w:p>
          <w:p w14:paraId="163F338D" w14:textId="158F2C9C" w:rsidR="00614D11" w:rsidRPr="000648D9" w:rsidRDefault="00614D11" w:rsidP="001173A6">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Increasing open and click rates for all emails</w:t>
            </w:r>
          </w:p>
        </w:tc>
      </w:tr>
      <w:tr w:rsidR="0064352B" w:rsidRPr="000648D9" w14:paraId="17DDB051" w14:textId="77777777" w:rsidTr="009341B0">
        <w:tc>
          <w:tcPr>
            <w:tcW w:w="5637" w:type="dxa"/>
            <w:tcBorders>
              <w:top w:val="single" w:sz="12" w:space="0" w:color="auto"/>
            </w:tcBorders>
            <w:vAlign w:val="center"/>
          </w:tcPr>
          <w:p w14:paraId="2F9540C7" w14:textId="683544D8" w:rsidR="0064352B" w:rsidRPr="00D4267D" w:rsidRDefault="0064352B" w:rsidP="0064352B">
            <w:pPr>
              <w:numPr>
                <w:ilvl w:val="0"/>
                <w:numId w:val="16"/>
              </w:numPr>
              <w:spacing w:after="120"/>
              <w:rPr>
                <w:rFonts w:ascii="Arial" w:hAnsi="Arial" w:cs="Arial"/>
                <w:sz w:val="20"/>
                <w:szCs w:val="20"/>
              </w:rPr>
            </w:pPr>
            <w:r>
              <w:rPr>
                <w:rFonts w:ascii="Arial" w:hAnsi="Arial" w:cs="Arial"/>
                <w:sz w:val="20"/>
                <w:szCs w:val="20"/>
              </w:rPr>
              <w:t>I</w:t>
            </w:r>
            <w:r w:rsidRPr="000648D9">
              <w:rPr>
                <w:rFonts w:ascii="Arial" w:hAnsi="Arial" w:cs="Arial"/>
                <w:sz w:val="20"/>
                <w:szCs w:val="20"/>
              </w:rPr>
              <w:t>mplement recommendations arising from our recent email audit</w:t>
            </w:r>
          </w:p>
        </w:tc>
        <w:tc>
          <w:tcPr>
            <w:tcW w:w="4677" w:type="dxa"/>
            <w:tcBorders>
              <w:top w:val="single" w:sz="12" w:space="0" w:color="auto"/>
            </w:tcBorders>
            <w:vAlign w:val="center"/>
          </w:tcPr>
          <w:p w14:paraId="0BE2D3A2" w14:textId="5E9F1092" w:rsidR="0064352B" w:rsidRPr="000648D9" w:rsidRDefault="0064352B" w:rsidP="0064352B">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 xml:space="preserve">Audit recommendations to be implemented in accordance with </w:t>
            </w:r>
            <w:r>
              <w:rPr>
                <w:rFonts w:ascii="Arial" w:hAnsi="Arial" w:cs="Arial"/>
                <w:sz w:val="20"/>
                <w:szCs w:val="20"/>
                <w:lang w:val="en-GB"/>
              </w:rPr>
              <w:t>existing</w:t>
            </w:r>
            <w:r w:rsidRPr="000648D9">
              <w:rPr>
                <w:rFonts w:ascii="Arial" w:hAnsi="Arial" w:cs="Arial"/>
                <w:sz w:val="20"/>
                <w:szCs w:val="20"/>
                <w:lang w:val="en-GB"/>
              </w:rPr>
              <w:t xml:space="preserve"> timelines</w:t>
            </w:r>
          </w:p>
        </w:tc>
      </w:tr>
      <w:tr w:rsidR="006C3176" w:rsidRPr="000648D9" w14:paraId="5DEE4AD7" w14:textId="77777777" w:rsidTr="009341B0">
        <w:tc>
          <w:tcPr>
            <w:tcW w:w="5637" w:type="dxa"/>
            <w:tcBorders>
              <w:top w:val="single" w:sz="12" w:space="0" w:color="auto"/>
            </w:tcBorders>
            <w:vAlign w:val="center"/>
          </w:tcPr>
          <w:p w14:paraId="6418659F" w14:textId="782E960F" w:rsidR="006C3176" w:rsidRPr="006C3176" w:rsidRDefault="006C3176" w:rsidP="006C3176">
            <w:pPr>
              <w:pStyle w:val="ListParagraph"/>
              <w:numPr>
                <w:ilvl w:val="0"/>
                <w:numId w:val="16"/>
              </w:numPr>
              <w:spacing w:after="120"/>
              <w:rPr>
                <w:rFonts w:ascii="Arial" w:hAnsi="Arial" w:cs="Arial"/>
                <w:sz w:val="20"/>
                <w:szCs w:val="20"/>
              </w:rPr>
            </w:pPr>
            <w:r w:rsidRPr="00D4267D">
              <w:rPr>
                <w:rFonts w:ascii="Arial" w:hAnsi="Arial" w:cs="Arial"/>
                <w:sz w:val="20"/>
                <w:szCs w:val="20"/>
              </w:rPr>
              <w:t xml:space="preserve">Serve as the owner of </w:t>
            </w:r>
            <w:r>
              <w:rPr>
                <w:rFonts w:ascii="Arial" w:hAnsi="Arial" w:cs="Arial"/>
                <w:sz w:val="20"/>
                <w:szCs w:val="20"/>
              </w:rPr>
              <w:t>APM’s bulk email system to help</w:t>
            </w:r>
            <w:r w:rsidRPr="00D4267D">
              <w:rPr>
                <w:rFonts w:ascii="Arial" w:hAnsi="Arial" w:cs="Arial"/>
                <w:sz w:val="20"/>
                <w:szCs w:val="20"/>
              </w:rPr>
              <w:t xml:space="preserve"> APM </w:t>
            </w:r>
            <w:r>
              <w:rPr>
                <w:rFonts w:ascii="Arial" w:hAnsi="Arial" w:cs="Arial"/>
                <w:sz w:val="20"/>
                <w:szCs w:val="20"/>
              </w:rPr>
              <w:t>get the most from the platform, advise colleagues using it effectively and to take</w:t>
            </w:r>
            <w:r w:rsidRPr="00D4267D">
              <w:rPr>
                <w:rFonts w:ascii="Arial" w:hAnsi="Arial" w:cs="Arial"/>
                <w:sz w:val="20"/>
                <w:szCs w:val="20"/>
              </w:rPr>
              <w:t xml:space="preserve"> ownership of any issues that arise</w:t>
            </w:r>
          </w:p>
        </w:tc>
        <w:tc>
          <w:tcPr>
            <w:tcW w:w="4677" w:type="dxa"/>
            <w:tcBorders>
              <w:top w:val="single" w:sz="12" w:space="0" w:color="auto"/>
            </w:tcBorders>
            <w:vAlign w:val="center"/>
          </w:tcPr>
          <w:p w14:paraId="16FF5F0E" w14:textId="46BBE0EC" w:rsidR="006C3176" w:rsidRPr="000648D9" w:rsidRDefault="006C3176" w:rsidP="001173A6">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Demonstrate ability and willingness to take ownership of issues as they arise, working with other APM stakeholders where necessary</w:t>
            </w:r>
          </w:p>
        </w:tc>
      </w:tr>
      <w:tr w:rsidR="0064352B" w:rsidRPr="000648D9" w14:paraId="2320AC17" w14:textId="77777777" w:rsidTr="009341B0">
        <w:tc>
          <w:tcPr>
            <w:tcW w:w="5637" w:type="dxa"/>
            <w:tcBorders>
              <w:top w:val="single" w:sz="12" w:space="0" w:color="auto"/>
            </w:tcBorders>
            <w:vAlign w:val="center"/>
          </w:tcPr>
          <w:p w14:paraId="588261D0" w14:textId="45B927DE" w:rsidR="0064352B" w:rsidRPr="000648D9" w:rsidRDefault="0064352B" w:rsidP="0064352B">
            <w:pPr>
              <w:numPr>
                <w:ilvl w:val="0"/>
                <w:numId w:val="16"/>
              </w:numPr>
              <w:spacing w:before="120" w:after="120"/>
              <w:rPr>
                <w:rFonts w:ascii="Arial" w:hAnsi="Arial" w:cs="Arial"/>
                <w:sz w:val="20"/>
                <w:szCs w:val="20"/>
              </w:rPr>
            </w:pPr>
            <w:r w:rsidRPr="00D4267D">
              <w:rPr>
                <w:rFonts w:ascii="Arial" w:hAnsi="Arial" w:cs="Arial"/>
                <w:sz w:val="20"/>
                <w:szCs w:val="20"/>
              </w:rPr>
              <w:t xml:space="preserve">Serve as a </w:t>
            </w:r>
            <w:r>
              <w:rPr>
                <w:rFonts w:ascii="Arial" w:hAnsi="Arial" w:cs="Arial"/>
                <w:sz w:val="20"/>
                <w:szCs w:val="20"/>
              </w:rPr>
              <w:t xml:space="preserve">go-to </w:t>
            </w:r>
            <w:r w:rsidRPr="00D4267D">
              <w:rPr>
                <w:rFonts w:ascii="Arial" w:hAnsi="Arial" w:cs="Arial"/>
                <w:sz w:val="20"/>
                <w:szCs w:val="20"/>
              </w:rPr>
              <w:t xml:space="preserve">knowledge resource for the wider business, offering advice, guidance and instruction to APM colleagues who </w:t>
            </w:r>
            <w:r>
              <w:rPr>
                <w:rFonts w:ascii="Arial" w:hAnsi="Arial" w:cs="Arial"/>
                <w:sz w:val="20"/>
                <w:szCs w:val="20"/>
              </w:rPr>
              <w:t xml:space="preserve">the </w:t>
            </w:r>
            <w:proofErr w:type="spellStart"/>
            <w:r>
              <w:rPr>
                <w:rFonts w:ascii="Arial" w:hAnsi="Arial" w:cs="Arial"/>
                <w:sz w:val="20"/>
                <w:szCs w:val="20"/>
              </w:rPr>
              <w:t>organisation’s</w:t>
            </w:r>
            <w:proofErr w:type="spellEnd"/>
            <w:r>
              <w:rPr>
                <w:rFonts w:ascii="Arial" w:hAnsi="Arial" w:cs="Arial"/>
                <w:sz w:val="20"/>
                <w:szCs w:val="20"/>
              </w:rPr>
              <w:t xml:space="preserve"> bulk email system</w:t>
            </w:r>
          </w:p>
        </w:tc>
        <w:tc>
          <w:tcPr>
            <w:tcW w:w="4677" w:type="dxa"/>
            <w:tcBorders>
              <w:top w:val="single" w:sz="12" w:space="0" w:color="auto"/>
            </w:tcBorders>
            <w:vAlign w:val="center"/>
          </w:tcPr>
          <w:p w14:paraId="264CAC5E" w14:textId="77777777" w:rsidR="0064352B" w:rsidRDefault="0064352B" w:rsidP="0064352B">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Form positive relationships with colleagues and project stakeholders throughout the organisation</w:t>
            </w:r>
          </w:p>
          <w:p w14:paraId="1CEF4B18" w14:textId="667D4ED7" w:rsidR="0064352B" w:rsidRPr="000648D9" w:rsidRDefault="0064352B" w:rsidP="0064352B">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Keep all users of APM’s bulk email system up to date with any changes, providing coaching and/or mentoring colleagues as necessary</w:t>
            </w:r>
          </w:p>
        </w:tc>
      </w:tr>
      <w:tr w:rsidR="00770D3C" w:rsidRPr="000648D9" w14:paraId="2CA28C98" w14:textId="77777777" w:rsidTr="009341B0">
        <w:tc>
          <w:tcPr>
            <w:tcW w:w="5637" w:type="dxa"/>
            <w:vAlign w:val="center"/>
          </w:tcPr>
          <w:p w14:paraId="6E6BA459" w14:textId="531B9B67" w:rsidR="00614D11" w:rsidRPr="00614D11" w:rsidRDefault="00614D11" w:rsidP="00614D11">
            <w:pPr>
              <w:pStyle w:val="ListParagraph"/>
              <w:numPr>
                <w:ilvl w:val="0"/>
                <w:numId w:val="16"/>
              </w:numPr>
              <w:spacing w:after="120"/>
              <w:rPr>
                <w:rFonts w:ascii="Arial" w:hAnsi="Arial" w:cs="Arial"/>
                <w:sz w:val="20"/>
                <w:szCs w:val="20"/>
              </w:rPr>
            </w:pPr>
            <w:r w:rsidRPr="00614D11">
              <w:rPr>
                <w:rFonts w:ascii="Arial" w:hAnsi="Arial" w:cs="Arial"/>
                <w:sz w:val="20"/>
                <w:szCs w:val="20"/>
              </w:rPr>
              <w:t>Manage the editorial calendar for email communications</w:t>
            </w:r>
          </w:p>
          <w:p w14:paraId="3776B610" w14:textId="328CD9FA" w:rsidR="00770D3C" w:rsidRPr="000648D9" w:rsidRDefault="00614D11" w:rsidP="00614D11">
            <w:pPr>
              <w:numPr>
                <w:ilvl w:val="0"/>
                <w:numId w:val="16"/>
              </w:numPr>
              <w:spacing w:before="120" w:after="120"/>
              <w:rPr>
                <w:rFonts w:ascii="Arial" w:hAnsi="Arial" w:cs="Arial"/>
                <w:sz w:val="20"/>
                <w:szCs w:val="20"/>
              </w:rPr>
            </w:pPr>
            <w:r w:rsidRPr="00D4267D">
              <w:rPr>
                <w:rFonts w:ascii="Arial" w:hAnsi="Arial" w:cs="Arial"/>
                <w:sz w:val="20"/>
                <w:szCs w:val="20"/>
              </w:rPr>
              <w:t>Assess opportunities for new additions to the email campaign calendar, implementing/launching as appropriat</w:t>
            </w:r>
            <w:r>
              <w:rPr>
                <w:rFonts w:ascii="Arial" w:hAnsi="Arial" w:cs="Arial"/>
                <w:sz w:val="20"/>
                <w:szCs w:val="20"/>
              </w:rPr>
              <w:t>e</w:t>
            </w:r>
          </w:p>
        </w:tc>
        <w:tc>
          <w:tcPr>
            <w:tcW w:w="4677" w:type="dxa"/>
            <w:vAlign w:val="center"/>
          </w:tcPr>
          <w:p w14:paraId="382B54C4" w14:textId="77777777" w:rsidR="00614D11" w:rsidRDefault="00614D11" w:rsidP="00770D3C">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Reduce the overall volume of emails being sent by APM</w:t>
            </w:r>
          </w:p>
          <w:p w14:paraId="60335722" w14:textId="2AE68160" w:rsidR="00770D3C" w:rsidRPr="000648D9" w:rsidRDefault="00614D11" w:rsidP="00770D3C">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Minimise scheduling clashes that result in subscribers receiving excessive quantities of email in a day or week </w:t>
            </w:r>
          </w:p>
        </w:tc>
      </w:tr>
      <w:tr w:rsidR="00E432B1" w:rsidRPr="000648D9" w14:paraId="2B85F100" w14:textId="77777777" w:rsidTr="009341B0">
        <w:tc>
          <w:tcPr>
            <w:tcW w:w="5637" w:type="dxa"/>
            <w:vAlign w:val="center"/>
          </w:tcPr>
          <w:p w14:paraId="19746FA0" w14:textId="6CE04D90" w:rsidR="006C3176" w:rsidRPr="006C3176" w:rsidRDefault="006C3176" w:rsidP="006C3176">
            <w:pPr>
              <w:pStyle w:val="ListParagraph"/>
              <w:numPr>
                <w:ilvl w:val="0"/>
                <w:numId w:val="16"/>
              </w:numPr>
              <w:spacing w:after="120"/>
              <w:rPr>
                <w:rFonts w:ascii="Arial" w:hAnsi="Arial" w:cs="Arial"/>
                <w:sz w:val="20"/>
                <w:szCs w:val="20"/>
              </w:rPr>
            </w:pPr>
            <w:r w:rsidRPr="00D4267D">
              <w:rPr>
                <w:rFonts w:ascii="Arial" w:hAnsi="Arial" w:cs="Arial"/>
                <w:sz w:val="20"/>
                <w:szCs w:val="20"/>
              </w:rPr>
              <w:t>Improve the quality and quantity of our mailing lists in partnership with the campaign manager</w:t>
            </w:r>
          </w:p>
        </w:tc>
        <w:tc>
          <w:tcPr>
            <w:tcW w:w="4677" w:type="dxa"/>
            <w:vAlign w:val="center"/>
          </w:tcPr>
          <w:p w14:paraId="22EAFA02" w14:textId="77777777" w:rsidR="0043650E" w:rsidRPr="000648D9" w:rsidRDefault="0001258D" w:rsidP="009341B0">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rPr>
              <w:t>Increasing engagement with emails by adding new subscribers, re-engaging dormant subscribers and regularly updating/cleansing subscriber data</w:t>
            </w:r>
          </w:p>
        </w:tc>
      </w:tr>
      <w:tr w:rsidR="001173A6" w:rsidRPr="000648D9" w14:paraId="3863B9F4" w14:textId="77777777" w:rsidTr="009341B0">
        <w:tc>
          <w:tcPr>
            <w:tcW w:w="5637" w:type="dxa"/>
            <w:vAlign w:val="center"/>
          </w:tcPr>
          <w:p w14:paraId="4C7B5169" w14:textId="7B6DF4FA" w:rsidR="001173A6" w:rsidRPr="006209EA" w:rsidRDefault="00DD0CAE" w:rsidP="006209EA">
            <w:pPr>
              <w:pStyle w:val="ListParagraph"/>
              <w:numPr>
                <w:ilvl w:val="0"/>
                <w:numId w:val="16"/>
              </w:numPr>
              <w:spacing w:after="120"/>
              <w:rPr>
                <w:rFonts w:ascii="Arial" w:hAnsi="Arial" w:cs="Arial"/>
                <w:sz w:val="20"/>
                <w:szCs w:val="20"/>
              </w:rPr>
            </w:pPr>
            <w:r w:rsidRPr="006209EA">
              <w:rPr>
                <w:rFonts w:ascii="Arial" w:hAnsi="Arial" w:cs="Arial"/>
                <w:sz w:val="20"/>
                <w:szCs w:val="20"/>
              </w:rPr>
              <w:t>Us</w:t>
            </w:r>
            <w:r w:rsidR="008D693F" w:rsidRPr="006209EA">
              <w:rPr>
                <w:rFonts w:ascii="Arial" w:hAnsi="Arial" w:cs="Arial"/>
                <w:sz w:val="20"/>
                <w:szCs w:val="20"/>
              </w:rPr>
              <w:t>e</w:t>
            </w:r>
            <w:r w:rsidR="006209EA" w:rsidRPr="006209EA">
              <w:rPr>
                <w:rFonts w:ascii="Arial" w:hAnsi="Arial" w:cs="Arial"/>
                <w:sz w:val="20"/>
                <w:szCs w:val="20"/>
              </w:rPr>
              <w:t xml:space="preserve"> analysis tools and data including APM’s bulk email system analytics and Google Analytics to understand efficacy of email campaigns.</w:t>
            </w:r>
          </w:p>
        </w:tc>
        <w:tc>
          <w:tcPr>
            <w:tcW w:w="4677" w:type="dxa"/>
            <w:vAlign w:val="center"/>
          </w:tcPr>
          <w:p w14:paraId="31EEFCC4" w14:textId="77777777" w:rsidR="001173A6" w:rsidRPr="000648D9" w:rsidRDefault="0001258D" w:rsidP="009341B0">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Creating monthly reports on email performance, to be presented to the Communications Manager and Head of Marketing</w:t>
            </w:r>
          </w:p>
        </w:tc>
      </w:tr>
      <w:tr w:rsidR="0064352B" w:rsidRPr="000648D9" w14:paraId="05DFCFCC" w14:textId="77777777" w:rsidTr="009341B0">
        <w:tc>
          <w:tcPr>
            <w:tcW w:w="5637" w:type="dxa"/>
            <w:vAlign w:val="center"/>
          </w:tcPr>
          <w:p w14:paraId="53284B77" w14:textId="00741AAB" w:rsidR="0064352B" w:rsidRPr="006209EA" w:rsidRDefault="0064352B" w:rsidP="0064352B">
            <w:pPr>
              <w:pStyle w:val="ListParagraph"/>
              <w:numPr>
                <w:ilvl w:val="0"/>
                <w:numId w:val="16"/>
              </w:numPr>
              <w:spacing w:after="120"/>
              <w:rPr>
                <w:rFonts w:ascii="Arial" w:hAnsi="Arial" w:cs="Arial"/>
                <w:sz w:val="20"/>
                <w:szCs w:val="20"/>
              </w:rPr>
            </w:pPr>
            <w:r>
              <w:rPr>
                <w:rFonts w:ascii="Arial" w:hAnsi="Arial" w:cs="Arial"/>
                <w:sz w:val="20"/>
                <w:szCs w:val="20"/>
              </w:rPr>
              <w:t>Report on performance and progress of email campaign activity</w:t>
            </w:r>
          </w:p>
        </w:tc>
        <w:tc>
          <w:tcPr>
            <w:tcW w:w="4677" w:type="dxa"/>
            <w:vAlign w:val="center"/>
          </w:tcPr>
          <w:p w14:paraId="4BE406A5" w14:textId="012FD1AA" w:rsidR="0064352B" w:rsidRPr="000648D9" w:rsidRDefault="0064352B" w:rsidP="0064352B">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Reports to be produced monthly, based on analytic data from APM’s bulk email system</w:t>
            </w:r>
          </w:p>
        </w:tc>
      </w:tr>
      <w:tr w:rsidR="00002328" w:rsidRPr="000648D9" w14:paraId="66034ECE" w14:textId="77777777" w:rsidTr="009341B0">
        <w:tc>
          <w:tcPr>
            <w:tcW w:w="5637" w:type="dxa"/>
            <w:vAlign w:val="center"/>
          </w:tcPr>
          <w:p w14:paraId="64E19BCE" w14:textId="2894F5FF" w:rsidR="00002328" w:rsidRPr="000648D9" w:rsidRDefault="00DD0CAE" w:rsidP="009341B0">
            <w:pPr>
              <w:numPr>
                <w:ilvl w:val="0"/>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lastRenderedPageBreak/>
              <w:t xml:space="preserve">Work with IT and digital teams to support on any technical issues involving </w:t>
            </w:r>
            <w:r w:rsidR="0064352B">
              <w:rPr>
                <w:rFonts w:ascii="Arial" w:hAnsi="Arial" w:cs="Arial"/>
                <w:sz w:val="20"/>
                <w:szCs w:val="20"/>
              </w:rPr>
              <w:t>the bulk email system</w:t>
            </w:r>
            <w:r w:rsidRPr="000648D9">
              <w:rPr>
                <w:rFonts w:ascii="Arial" w:hAnsi="Arial" w:cs="Arial"/>
                <w:sz w:val="20"/>
                <w:szCs w:val="20"/>
              </w:rPr>
              <w:t xml:space="preserve"> as and when they arise</w:t>
            </w:r>
          </w:p>
        </w:tc>
        <w:tc>
          <w:tcPr>
            <w:tcW w:w="4677" w:type="dxa"/>
            <w:vAlign w:val="center"/>
          </w:tcPr>
          <w:p w14:paraId="3E2329B1" w14:textId="77777777" w:rsidR="00F304DA" w:rsidRPr="000648D9" w:rsidRDefault="0001258D" w:rsidP="009A4F8E">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Resolve any issues in the shortest possible time and take proactive measures to prevent recurrence where necessary</w:t>
            </w:r>
          </w:p>
        </w:tc>
      </w:tr>
      <w:tr w:rsidR="006209EA" w:rsidRPr="000648D9" w14:paraId="6C261849" w14:textId="77777777" w:rsidTr="009341B0">
        <w:tc>
          <w:tcPr>
            <w:tcW w:w="5637" w:type="dxa"/>
            <w:vAlign w:val="center"/>
          </w:tcPr>
          <w:p w14:paraId="409C2584" w14:textId="43DBAEE6" w:rsidR="006209EA" w:rsidRPr="000648D9" w:rsidRDefault="006209EA" w:rsidP="009341B0">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Show a desire to innovate and implement new ideas, to ensure APM is constantly getting the most from its bulk email system </w:t>
            </w:r>
          </w:p>
        </w:tc>
        <w:tc>
          <w:tcPr>
            <w:tcW w:w="4677" w:type="dxa"/>
            <w:vAlign w:val="center"/>
          </w:tcPr>
          <w:p w14:paraId="41581B8F" w14:textId="1BF1378C" w:rsidR="006209EA" w:rsidRPr="000648D9" w:rsidRDefault="006209EA" w:rsidP="009A4F8E">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Generate and implement a steady flow of innovations that drive improvement in APM’s email marketing</w:t>
            </w:r>
          </w:p>
        </w:tc>
      </w:tr>
      <w:tr w:rsidR="009E44B7" w:rsidRPr="000648D9" w14:paraId="01BDC7B0" w14:textId="77777777" w:rsidTr="009341B0">
        <w:tc>
          <w:tcPr>
            <w:tcW w:w="5637" w:type="dxa"/>
            <w:vAlign w:val="center"/>
          </w:tcPr>
          <w:p w14:paraId="27F31712" w14:textId="500E8AB2" w:rsidR="0001258D" w:rsidRPr="000648D9" w:rsidRDefault="0001258D" w:rsidP="0001258D">
            <w:pPr>
              <w:numPr>
                <w:ilvl w:val="0"/>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Contribute to key</w:t>
            </w:r>
            <w:r w:rsidR="006C3176">
              <w:rPr>
                <w:rFonts w:ascii="Arial" w:hAnsi="Arial" w:cs="Arial"/>
                <w:sz w:val="20"/>
                <w:szCs w:val="20"/>
              </w:rPr>
              <w:t xml:space="preserve"> internal</w:t>
            </w:r>
            <w:r w:rsidRPr="000648D9">
              <w:rPr>
                <w:rFonts w:ascii="Arial" w:hAnsi="Arial" w:cs="Arial"/>
                <w:sz w:val="20"/>
                <w:szCs w:val="20"/>
              </w:rPr>
              <w:t xml:space="preserve"> projects </w:t>
            </w:r>
            <w:r w:rsidR="006C3176">
              <w:rPr>
                <w:rFonts w:ascii="Arial" w:hAnsi="Arial" w:cs="Arial"/>
                <w:sz w:val="20"/>
                <w:szCs w:val="20"/>
              </w:rPr>
              <w:t xml:space="preserve">that involve email communication or our email subscriber list, </w:t>
            </w:r>
            <w:r w:rsidRPr="000648D9">
              <w:rPr>
                <w:rFonts w:ascii="Arial" w:hAnsi="Arial" w:cs="Arial"/>
                <w:sz w:val="20"/>
                <w:szCs w:val="20"/>
              </w:rPr>
              <w:t>as and when required</w:t>
            </w:r>
            <w:r w:rsidR="006C3176">
              <w:rPr>
                <w:rFonts w:ascii="Arial" w:hAnsi="Arial" w:cs="Arial"/>
                <w:sz w:val="20"/>
                <w:szCs w:val="20"/>
              </w:rPr>
              <w:t>. Such internal project may include</w:t>
            </w:r>
            <w:r w:rsidRPr="000648D9">
              <w:rPr>
                <w:rFonts w:ascii="Arial" w:hAnsi="Arial" w:cs="Arial"/>
                <w:sz w:val="20"/>
                <w:szCs w:val="20"/>
              </w:rPr>
              <w:t xml:space="preserve">: </w:t>
            </w:r>
          </w:p>
          <w:p w14:paraId="38621F76" w14:textId="77777777" w:rsidR="0001258D" w:rsidRPr="000648D9"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Content Strategy</w:t>
            </w:r>
          </w:p>
          <w:p w14:paraId="53291E43" w14:textId="77777777" w:rsidR="0001258D" w:rsidRPr="000648D9"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Marketing strategy</w:t>
            </w:r>
          </w:p>
          <w:p w14:paraId="6B7ADCAF" w14:textId="77777777" w:rsidR="0001258D" w:rsidRPr="000648D9"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Brand review</w:t>
            </w:r>
          </w:p>
          <w:p w14:paraId="63711870" w14:textId="77777777" w:rsidR="0001258D" w:rsidRPr="000648D9"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Communications strategy</w:t>
            </w:r>
          </w:p>
          <w:p w14:paraId="48C5C225" w14:textId="77777777" w:rsidR="009E44B7" w:rsidRDefault="0001258D" w:rsidP="0001258D">
            <w:pPr>
              <w:numPr>
                <w:ilvl w:val="1"/>
                <w:numId w:val="16"/>
              </w:numPr>
              <w:autoSpaceDE w:val="0"/>
              <w:autoSpaceDN w:val="0"/>
              <w:adjustRightInd w:val="0"/>
              <w:spacing w:before="120" w:after="120"/>
              <w:rPr>
                <w:rFonts w:ascii="Arial" w:hAnsi="Arial" w:cs="Arial"/>
                <w:sz w:val="20"/>
                <w:szCs w:val="20"/>
              </w:rPr>
            </w:pPr>
            <w:r w:rsidRPr="000648D9">
              <w:rPr>
                <w:rFonts w:ascii="Arial" w:hAnsi="Arial" w:cs="Arial"/>
                <w:sz w:val="20"/>
                <w:szCs w:val="20"/>
              </w:rPr>
              <w:t>Marketing automation</w:t>
            </w:r>
          </w:p>
          <w:p w14:paraId="04C36C10" w14:textId="04853802" w:rsidR="006C3176" w:rsidRPr="006C3176" w:rsidRDefault="006C3176" w:rsidP="006C3176">
            <w:pPr>
              <w:numPr>
                <w:ilvl w:val="1"/>
                <w:numId w:val="16"/>
              </w:numPr>
              <w:autoSpaceDE w:val="0"/>
              <w:autoSpaceDN w:val="0"/>
              <w:adjustRightInd w:val="0"/>
              <w:spacing w:before="120" w:after="120"/>
              <w:rPr>
                <w:rFonts w:ascii="Arial" w:hAnsi="Arial" w:cs="Arial"/>
                <w:sz w:val="20"/>
                <w:szCs w:val="20"/>
              </w:rPr>
            </w:pPr>
            <w:r>
              <w:rPr>
                <w:rFonts w:ascii="Arial" w:hAnsi="Arial" w:cs="Arial"/>
                <w:sz w:val="20"/>
                <w:szCs w:val="20"/>
              </w:rPr>
              <w:t>Creation of an online</w:t>
            </w:r>
            <w:r w:rsidRPr="000648D9">
              <w:rPr>
                <w:rFonts w:ascii="Arial" w:hAnsi="Arial" w:cs="Arial"/>
                <w:sz w:val="20"/>
                <w:szCs w:val="20"/>
              </w:rPr>
              <w:t xml:space="preserve"> profile and preference </w:t>
            </w:r>
            <w:proofErr w:type="spellStart"/>
            <w:r w:rsidRPr="000648D9">
              <w:rPr>
                <w:rFonts w:ascii="Arial" w:hAnsi="Arial" w:cs="Arial"/>
                <w:sz w:val="20"/>
                <w:szCs w:val="20"/>
              </w:rPr>
              <w:t>centre</w:t>
            </w:r>
            <w:proofErr w:type="spellEnd"/>
            <w:r>
              <w:rPr>
                <w:rFonts w:ascii="Arial" w:hAnsi="Arial" w:cs="Arial"/>
                <w:sz w:val="20"/>
                <w:szCs w:val="20"/>
              </w:rPr>
              <w:t xml:space="preserve"> for subscribers</w:t>
            </w:r>
          </w:p>
        </w:tc>
        <w:tc>
          <w:tcPr>
            <w:tcW w:w="4677" w:type="dxa"/>
            <w:vAlign w:val="center"/>
          </w:tcPr>
          <w:p w14:paraId="58156074" w14:textId="77777777" w:rsidR="0001258D" w:rsidRPr="000648D9" w:rsidRDefault="0001258D" w:rsidP="009341B0">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Form positive relationships with colleagues and project stakeholders throughout the organisation</w:t>
            </w:r>
          </w:p>
          <w:p w14:paraId="47221649" w14:textId="12E28A44" w:rsidR="00F304DA" w:rsidRPr="000648D9" w:rsidRDefault="0001258D" w:rsidP="009341B0">
            <w:pPr>
              <w:numPr>
                <w:ilvl w:val="0"/>
                <w:numId w:val="16"/>
              </w:numPr>
              <w:tabs>
                <w:tab w:val="clear" w:pos="360"/>
                <w:tab w:val="num" w:pos="176"/>
              </w:tabs>
              <w:spacing w:before="120" w:after="120"/>
              <w:ind w:left="176" w:hanging="176"/>
              <w:rPr>
                <w:rFonts w:ascii="Arial" w:hAnsi="Arial" w:cs="Arial"/>
                <w:sz w:val="20"/>
                <w:szCs w:val="20"/>
                <w:lang w:val="en-GB"/>
              </w:rPr>
            </w:pPr>
            <w:r w:rsidRPr="000648D9">
              <w:rPr>
                <w:rFonts w:ascii="Arial" w:hAnsi="Arial" w:cs="Arial"/>
                <w:sz w:val="20"/>
                <w:szCs w:val="20"/>
                <w:lang w:val="en-GB"/>
              </w:rPr>
              <w:t>Become actively involved in projects</w:t>
            </w:r>
            <w:r w:rsidR="006C3176">
              <w:rPr>
                <w:rFonts w:ascii="Arial" w:hAnsi="Arial" w:cs="Arial"/>
                <w:sz w:val="20"/>
                <w:szCs w:val="20"/>
                <w:lang w:val="en-GB"/>
              </w:rPr>
              <w:t xml:space="preserve"> when required, in order to support project stakeholders</w:t>
            </w:r>
          </w:p>
        </w:tc>
      </w:tr>
      <w:tr w:rsidR="00614D11" w:rsidRPr="000648D9" w14:paraId="30FE6F0C" w14:textId="77777777" w:rsidTr="009341B0">
        <w:tc>
          <w:tcPr>
            <w:tcW w:w="5637" w:type="dxa"/>
            <w:vAlign w:val="center"/>
          </w:tcPr>
          <w:p w14:paraId="6BB795CB" w14:textId="69CE0B0E" w:rsidR="00614D11" w:rsidRPr="00614D11" w:rsidRDefault="00614D11" w:rsidP="00614D11">
            <w:pPr>
              <w:pStyle w:val="ListParagraph"/>
              <w:numPr>
                <w:ilvl w:val="0"/>
                <w:numId w:val="16"/>
              </w:numPr>
              <w:spacing w:after="120"/>
              <w:rPr>
                <w:rFonts w:ascii="Arial" w:hAnsi="Arial" w:cs="Arial"/>
                <w:sz w:val="20"/>
                <w:szCs w:val="20"/>
              </w:rPr>
            </w:pPr>
            <w:r w:rsidRPr="00614D11">
              <w:rPr>
                <w:rFonts w:ascii="Arial" w:hAnsi="Arial" w:cs="Arial"/>
                <w:sz w:val="20"/>
                <w:szCs w:val="20"/>
              </w:rPr>
              <w:t>Maintain and grow a high-quality image library</w:t>
            </w:r>
          </w:p>
        </w:tc>
        <w:tc>
          <w:tcPr>
            <w:tcW w:w="4677" w:type="dxa"/>
            <w:vAlign w:val="center"/>
          </w:tcPr>
          <w:p w14:paraId="7CFA7F9C" w14:textId="094EC143" w:rsidR="00614D11" w:rsidRPr="000648D9" w:rsidRDefault="006C3176" w:rsidP="009341B0">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New images to be added monthly</w:t>
            </w:r>
          </w:p>
        </w:tc>
      </w:tr>
    </w:tbl>
    <w:p w14:paraId="68A26441" w14:textId="77777777" w:rsidR="00BF33B3" w:rsidRDefault="00BF33B3">
      <w:r>
        <w:br w:type="page"/>
      </w:r>
    </w:p>
    <w:p w14:paraId="38ED1018" w14:textId="77777777" w:rsidR="00D10750" w:rsidRPr="00853488" w:rsidRDefault="00D10750" w:rsidP="00D10750">
      <w:pPr>
        <w:rPr>
          <w:rFonts w:ascii="Arial" w:hAnsi="Arial" w:cs="Arial"/>
          <w:b/>
          <w:lang w:val="en-GB"/>
        </w:rPr>
      </w:pPr>
      <w:r>
        <w:rPr>
          <w:rFonts w:ascii="Arial" w:hAnsi="Arial" w:cs="Arial"/>
          <w:b/>
        </w:rPr>
        <w:lastRenderedPageBreak/>
        <w:t>Per</w:t>
      </w:r>
      <w:r w:rsidRPr="00E2412A">
        <w:rPr>
          <w:rFonts w:ascii="Arial" w:hAnsi="Arial" w:cs="Arial"/>
          <w:b/>
        </w:rPr>
        <w:t xml:space="preserve">son Specification </w:t>
      </w:r>
    </w:p>
    <w:p w14:paraId="798F4A92" w14:textId="77777777" w:rsidR="00D10750" w:rsidRPr="00BC6BA6" w:rsidRDefault="00D10750" w:rsidP="00D10750">
      <w:pPr>
        <w:rPr>
          <w:rFonts w:ascii="Arial" w:hAnsi="Arial" w:cs="Arial"/>
          <w:b/>
          <w:sz w:val="22"/>
          <w:szCs w:val="22"/>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9"/>
        <w:gridCol w:w="5075"/>
        <w:gridCol w:w="2438"/>
      </w:tblGrid>
      <w:tr w:rsidR="00D10750" w:rsidRPr="000648D9" w14:paraId="717CE01B" w14:textId="77777777" w:rsidTr="006A77A1">
        <w:trPr>
          <w:tblHeader/>
        </w:trPr>
        <w:tc>
          <w:tcPr>
            <w:tcW w:w="1809" w:type="dxa"/>
            <w:tcBorders>
              <w:bottom w:val="single" w:sz="4" w:space="0" w:color="auto"/>
            </w:tcBorders>
            <w:shd w:val="clear" w:color="auto" w:fill="8D0F48"/>
            <w:vAlign w:val="center"/>
          </w:tcPr>
          <w:p w14:paraId="092CCBC9"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Attribute</w:t>
            </w:r>
          </w:p>
        </w:tc>
        <w:tc>
          <w:tcPr>
            <w:tcW w:w="5075" w:type="dxa"/>
            <w:tcBorders>
              <w:bottom w:val="single" w:sz="4" w:space="0" w:color="auto"/>
            </w:tcBorders>
            <w:shd w:val="clear" w:color="auto" w:fill="8D0F48"/>
            <w:vAlign w:val="center"/>
          </w:tcPr>
          <w:p w14:paraId="1692A488" w14:textId="77777777" w:rsidR="00D10750" w:rsidRPr="000648D9" w:rsidRDefault="00D10750" w:rsidP="00114FDC">
            <w:pPr>
              <w:spacing w:after="120"/>
              <w:jc w:val="center"/>
              <w:rPr>
                <w:rFonts w:ascii="Arial" w:hAnsi="Arial" w:cs="Arial"/>
                <w:b/>
                <w:sz w:val="20"/>
                <w:szCs w:val="20"/>
              </w:rPr>
            </w:pPr>
          </w:p>
          <w:p w14:paraId="12BEA5F6"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Description</w:t>
            </w:r>
          </w:p>
          <w:p w14:paraId="36F19CD1" w14:textId="77777777" w:rsidR="00D10750" w:rsidRPr="000648D9" w:rsidRDefault="00D10750" w:rsidP="00114FDC">
            <w:pPr>
              <w:spacing w:after="120"/>
              <w:jc w:val="center"/>
              <w:rPr>
                <w:rFonts w:ascii="Arial" w:hAnsi="Arial" w:cs="Arial"/>
                <w:b/>
                <w:sz w:val="20"/>
                <w:szCs w:val="20"/>
              </w:rPr>
            </w:pPr>
          </w:p>
        </w:tc>
        <w:tc>
          <w:tcPr>
            <w:tcW w:w="2438" w:type="dxa"/>
            <w:tcBorders>
              <w:bottom w:val="single" w:sz="4" w:space="0" w:color="auto"/>
            </w:tcBorders>
            <w:shd w:val="clear" w:color="auto" w:fill="8D0F48"/>
            <w:vAlign w:val="center"/>
          </w:tcPr>
          <w:p w14:paraId="6E19DE95"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Essential / desirable</w:t>
            </w:r>
          </w:p>
        </w:tc>
      </w:tr>
      <w:tr w:rsidR="00D10750" w:rsidRPr="000648D9" w14:paraId="5EE12809" w14:textId="77777777" w:rsidTr="006A77A1">
        <w:trPr>
          <w:trHeight w:val="227"/>
        </w:trPr>
        <w:tc>
          <w:tcPr>
            <w:tcW w:w="1809" w:type="dxa"/>
            <w:tcBorders>
              <w:top w:val="single" w:sz="4" w:space="0" w:color="auto"/>
              <w:bottom w:val="single" w:sz="12" w:space="0" w:color="auto"/>
            </w:tcBorders>
            <w:vAlign w:val="center"/>
          </w:tcPr>
          <w:p w14:paraId="5EAE4DE3" w14:textId="77777777" w:rsidR="00D10750" w:rsidRPr="000648D9" w:rsidRDefault="00D10750" w:rsidP="00114FDC">
            <w:pPr>
              <w:spacing w:after="120"/>
              <w:rPr>
                <w:rFonts w:ascii="Arial" w:hAnsi="Arial" w:cs="Arial"/>
                <w:b/>
                <w:i/>
                <w:sz w:val="20"/>
                <w:szCs w:val="20"/>
                <w:lang w:val="en-GB"/>
              </w:rPr>
            </w:pPr>
            <w:r w:rsidRPr="000648D9">
              <w:rPr>
                <w:rFonts w:ascii="Arial" w:hAnsi="Arial" w:cs="Arial"/>
                <w:b/>
                <w:sz w:val="20"/>
                <w:szCs w:val="20"/>
              </w:rPr>
              <w:t xml:space="preserve">Qualifications </w:t>
            </w:r>
          </w:p>
        </w:tc>
        <w:tc>
          <w:tcPr>
            <w:tcW w:w="5075" w:type="dxa"/>
            <w:tcBorders>
              <w:top w:val="single" w:sz="4" w:space="0" w:color="auto"/>
              <w:bottom w:val="single" w:sz="12" w:space="0" w:color="auto"/>
            </w:tcBorders>
            <w:vAlign w:val="center"/>
          </w:tcPr>
          <w:p w14:paraId="5FEEF4D3" w14:textId="77777777" w:rsidR="00B36D2E" w:rsidRPr="000648D9" w:rsidRDefault="0058196D"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Educated to degree level, ideally in a marketing or technology-related discipline</w:t>
            </w:r>
          </w:p>
        </w:tc>
        <w:tc>
          <w:tcPr>
            <w:tcW w:w="2438" w:type="dxa"/>
            <w:tcBorders>
              <w:top w:val="single" w:sz="4" w:space="0" w:color="auto"/>
              <w:bottom w:val="single" w:sz="12" w:space="0" w:color="auto"/>
            </w:tcBorders>
            <w:vAlign w:val="center"/>
          </w:tcPr>
          <w:p w14:paraId="6D332A0D"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tc>
      </w:tr>
      <w:tr w:rsidR="00D10750" w:rsidRPr="000648D9" w14:paraId="4772504F" w14:textId="77777777" w:rsidTr="006A77A1">
        <w:tc>
          <w:tcPr>
            <w:tcW w:w="1809" w:type="dxa"/>
            <w:tcBorders>
              <w:top w:val="single" w:sz="12" w:space="0" w:color="auto"/>
              <w:bottom w:val="single" w:sz="12" w:space="0" w:color="auto"/>
            </w:tcBorders>
            <w:vAlign w:val="center"/>
          </w:tcPr>
          <w:p w14:paraId="7EC9D016" w14:textId="77777777" w:rsidR="00D10750" w:rsidRPr="000648D9" w:rsidRDefault="00D10750" w:rsidP="00114FDC">
            <w:pPr>
              <w:spacing w:after="120"/>
              <w:rPr>
                <w:rFonts w:ascii="Arial" w:hAnsi="Arial" w:cs="Arial"/>
                <w:i/>
                <w:sz w:val="20"/>
                <w:szCs w:val="20"/>
              </w:rPr>
            </w:pPr>
            <w:r w:rsidRPr="000648D9">
              <w:rPr>
                <w:rFonts w:ascii="Arial" w:hAnsi="Arial" w:cs="Arial"/>
                <w:b/>
                <w:sz w:val="20"/>
                <w:szCs w:val="20"/>
              </w:rPr>
              <w:t xml:space="preserve">Experience </w:t>
            </w:r>
          </w:p>
        </w:tc>
        <w:tc>
          <w:tcPr>
            <w:tcW w:w="5075" w:type="dxa"/>
            <w:tcBorders>
              <w:top w:val="single" w:sz="12" w:space="0" w:color="auto"/>
              <w:bottom w:val="single" w:sz="12" w:space="0" w:color="auto"/>
            </w:tcBorders>
            <w:vAlign w:val="center"/>
          </w:tcPr>
          <w:p w14:paraId="1F40CEA3" w14:textId="77777777" w:rsidR="00D10750" w:rsidRDefault="0058196D"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 xml:space="preserve">Minimum of three </w:t>
            </w:r>
            <w:r w:rsidR="00B36D2E" w:rsidRPr="000648D9">
              <w:rPr>
                <w:rFonts w:ascii="Arial" w:hAnsi="Arial" w:cs="Arial"/>
                <w:sz w:val="20"/>
                <w:szCs w:val="20"/>
              </w:rPr>
              <w:t>years’ experience</w:t>
            </w:r>
            <w:r w:rsidRPr="000648D9">
              <w:rPr>
                <w:rFonts w:ascii="Arial" w:hAnsi="Arial" w:cs="Arial"/>
                <w:sz w:val="20"/>
                <w:szCs w:val="20"/>
              </w:rPr>
              <w:t xml:space="preserve"> </w:t>
            </w:r>
            <w:r w:rsidR="00565E88">
              <w:rPr>
                <w:rFonts w:ascii="Arial" w:hAnsi="Arial" w:cs="Arial"/>
                <w:sz w:val="20"/>
                <w:szCs w:val="20"/>
              </w:rPr>
              <w:t>in a similar role</w:t>
            </w:r>
          </w:p>
          <w:p w14:paraId="1443F366" w14:textId="77777777" w:rsidR="00565E88" w:rsidRPr="000648D9" w:rsidRDefault="00565E88" w:rsidP="00114FDC">
            <w:pPr>
              <w:numPr>
                <w:ilvl w:val="0"/>
                <w:numId w:val="16"/>
              </w:numPr>
              <w:tabs>
                <w:tab w:val="clear" w:pos="360"/>
                <w:tab w:val="num" w:pos="176"/>
              </w:tabs>
              <w:spacing w:after="120"/>
              <w:ind w:left="176" w:hanging="176"/>
              <w:rPr>
                <w:rFonts w:ascii="Arial" w:hAnsi="Arial" w:cs="Arial"/>
                <w:sz w:val="20"/>
                <w:szCs w:val="20"/>
              </w:rPr>
            </w:pPr>
            <w:r>
              <w:rPr>
                <w:rFonts w:ascii="Arial" w:hAnsi="Arial" w:cs="Arial"/>
                <w:sz w:val="20"/>
                <w:szCs w:val="20"/>
              </w:rPr>
              <w:t xml:space="preserve">Experience working for a </w:t>
            </w:r>
            <w:r w:rsidR="00FB6743">
              <w:rPr>
                <w:rFonts w:ascii="Arial" w:hAnsi="Arial" w:cs="Arial"/>
                <w:sz w:val="20"/>
                <w:szCs w:val="20"/>
              </w:rPr>
              <w:t xml:space="preserve">charity or </w:t>
            </w:r>
            <w:r>
              <w:rPr>
                <w:rFonts w:ascii="Arial" w:hAnsi="Arial" w:cs="Arial"/>
                <w:sz w:val="20"/>
                <w:szCs w:val="20"/>
              </w:rPr>
              <w:t>membership organisation</w:t>
            </w:r>
          </w:p>
          <w:p w14:paraId="0DDD3BAB"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 xml:space="preserve">Experience </w:t>
            </w:r>
            <w:r w:rsidR="000648D9">
              <w:rPr>
                <w:rFonts w:ascii="Arial" w:hAnsi="Arial" w:cs="Arial"/>
                <w:sz w:val="20"/>
                <w:szCs w:val="20"/>
              </w:rPr>
              <w:t xml:space="preserve">working in or alongside </w:t>
            </w:r>
            <w:r w:rsidRPr="000648D9">
              <w:rPr>
                <w:rFonts w:ascii="Arial" w:hAnsi="Arial" w:cs="Arial"/>
                <w:sz w:val="20"/>
                <w:szCs w:val="20"/>
              </w:rPr>
              <w:t>a creative role, such as copywriting or graphic design</w:t>
            </w:r>
          </w:p>
        </w:tc>
        <w:tc>
          <w:tcPr>
            <w:tcW w:w="2438" w:type="dxa"/>
            <w:tcBorders>
              <w:top w:val="single" w:sz="12" w:space="0" w:color="auto"/>
              <w:bottom w:val="single" w:sz="12" w:space="0" w:color="auto"/>
            </w:tcBorders>
            <w:vAlign w:val="center"/>
          </w:tcPr>
          <w:p w14:paraId="7B46B7A7" w14:textId="77777777" w:rsidR="000648D9" w:rsidRDefault="000648D9" w:rsidP="000648D9">
            <w:pPr>
              <w:spacing w:after="120"/>
              <w:rPr>
                <w:rFonts w:ascii="Arial" w:hAnsi="Arial" w:cs="Arial"/>
                <w:sz w:val="20"/>
                <w:szCs w:val="20"/>
              </w:rPr>
            </w:pPr>
          </w:p>
          <w:p w14:paraId="63008C22" w14:textId="77777777" w:rsidR="00B36D2E"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p w14:paraId="270CE7F8" w14:textId="77777777" w:rsidR="00565E88" w:rsidRPr="000648D9" w:rsidRDefault="00565E88" w:rsidP="00114FDC">
            <w:pPr>
              <w:numPr>
                <w:ilvl w:val="0"/>
                <w:numId w:val="16"/>
              </w:numPr>
              <w:tabs>
                <w:tab w:val="clear" w:pos="360"/>
                <w:tab w:val="num" w:pos="176"/>
              </w:tabs>
              <w:spacing w:after="120"/>
              <w:ind w:left="176" w:hanging="176"/>
              <w:rPr>
                <w:rFonts w:ascii="Arial" w:hAnsi="Arial" w:cs="Arial"/>
                <w:sz w:val="20"/>
                <w:szCs w:val="20"/>
              </w:rPr>
            </w:pPr>
            <w:r>
              <w:rPr>
                <w:rFonts w:ascii="Arial" w:hAnsi="Arial" w:cs="Arial"/>
                <w:sz w:val="20"/>
                <w:szCs w:val="20"/>
              </w:rPr>
              <w:t>Desirable</w:t>
            </w:r>
          </w:p>
          <w:p w14:paraId="352BD2FC" w14:textId="77777777" w:rsidR="00114FDC"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Desirable</w:t>
            </w:r>
          </w:p>
          <w:p w14:paraId="6D49E8BB" w14:textId="77777777" w:rsidR="00114FDC" w:rsidRPr="000648D9" w:rsidRDefault="00114FDC" w:rsidP="00114FDC">
            <w:pPr>
              <w:spacing w:after="120"/>
              <w:ind w:left="176"/>
              <w:rPr>
                <w:rFonts w:ascii="Arial" w:hAnsi="Arial" w:cs="Arial"/>
                <w:sz w:val="20"/>
                <w:szCs w:val="20"/>
              </w:rPr>
            </w:pPr>
          </w:p>
        </w:tc>
      </w:tr>
      <w:tr w:rsidR="00D10750" w:rsidRPr="000648D9" w14:paraId="3FFD4D6C" w14:textId="77777777" w:rsidTr="006A77A1">
        <w:tc>
          <w:tcPr>
            <w:tcW w:w="1809" w:type="dxa"/>
            <w:tcBorders>
              <w:top w:val="single" w:sz="12" w:space="0" w:color="auto"/>
              <w:bottom w:val="single" w:sz="12" w:space="0" w:color="auto"/>
            </w:tcBorders>
            <w:vAlign w:val="center"/>
          </w:tcPr>
          <w:p w14:paraId="077FC2A4"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rPr>
              <w:t>Knowledge</w:t>
            </w:r>
          </w:p>
        </w:tc>
        <w:tc>
          <w:tcPr>
            <w:tcW w:w="5075" w:type="dxa"/>
            <w:tcBorders>
              <w:top w:val="single" w:sz="12" w:space="0" w:color="auto"/>
              <w:bottom w:val="single" w:sz="12" w:space="0" w:color="auto"/>
            </w:tcBorders>
            <w:vAlign w:val="center"/>
          </w:tcPr>
          <w:p w14:paraId="4B5ABC2F"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Familiarity with</w:t>
            </w:r>
            <w:r w:rsidR="0058196D" w:rsidRPr="000648D9">
              <w:rPr>
                <w:rFonts w:ascii="Arial" w:hAnsi="Arial" w:cs="Arial"/>
                <w:sz w:val="20"/>
                <w:szCs w:val="20"/>
                <w:lang w:val="en-GB"/>
              </w:rPr>
              <w:t xml:space="preserve"> email marketing tools (ideally </w:t>
            </w:r>
            <w:proofErr w:type="spellStart"/>
            <w:r w:rsidR="0058196D" w:rsidRPr="000648D9">
              <w:rPr>
                <w:rFonts w:ascii="Arial" w:hAnsi="Arial" w:cs="Arial"/>
                <w:sz w:val="20"/>
                <w:szCs w:val="20"/>
                <w:lang w:val="en-GB"/>
              </w:rPr>
              <w:t>DotMailer</w:t>
            </w:r>
            <w:proofErr w:type="spellEnd"/>
            <w:r w:rsidRPr="000648D9">
              <w:rPr>
                <w:rFonts w:ascii="Arial" w:hAnsi="Arial" w:cs="Arial"/>
                <w:sz w:val="20"/>
                <w:szCs w:val="20"/>
                <w:lang w:val="en-GB"/>
              </w:rPr>
              <w:t>)</w:t>
            </w:r>
          </w:p>
          <w:p w14:paraId="72F23029"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Familiarity with online analytics tools</w:t>
            </w:r>
          </w:p>
          <w:p w14:paraId="502E93F9"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Familiarity with CRM systems (ideally Pro CRM)</w:t>
            </w:r>
          </w:p>
        </w:tc>
        <w:tc>
          <w:tcPr>
            <w:tcW w:w="2438" w:type="dxa"/>
            <w:tcBorders>
              <w:top w:val="single" w:sz="12" w:space="0" w:color="auto"/>
              <w:bottom w:val="single" w:sz="12" w:space="0" w:color="auto"/>
            </w:tcBorders>
            <w:vAlign w:val="center"/>
          </w:tcPr>
          <w:p w14:paraId="7301DE24" w14:textId="06F7FFFD" w:rsidR="00B36D2E" w:rsidRPr="0064352B" w:rsidRDefault="00B36D2E" w:rsidP="0064352B">
            <w:pPr>
              <w:numPr>
                <w:ilvl w:val="0"/>
                <w:numId w:val="16"/>
              </w:numPr>
              <w:spacing w:after="120"/>
              <w:ind w:left="357"/>
              <w:rPr>
                <w:rFonts w:ascii="Arial" w:hAnsi="Arial" w:cs="Arial"/>
                <w:sz w:val="20"/>
                <w:szCs w:val="20"/>
              </w:rPr>
            </w:pPr>
            <w:r w:rsidRPr="000648D9">
              <w:rPr>
                <w:rFonts w:ascii="Arial" w:hAnsi="Arial" w:cs="Arial"/>
                <w:sz w:val="20"/>
                <w:szCs w:val="20"/>
              </w:rPr>
              <w:t>Essential</w:t>
            </w:r>
          </w:p>
          <w:p w14:paraId="2DB768B7" w14:textId="7205285D" w:rsidR="0064352B" w:rsidRPr="0064352B" w:rsidRDefault="00B36D2E" w:rsidP="0064352B">
            <w:pPr>
              <w:numPr>
                <w:ilvl w:val="0"/>
                <w:numId w:val="16"/>
              </w:numPr>
              <w:spacing w:after="120"/>
              <w:ind w:left="357"/>
              <w:rPr>
                <w:rFonts w:ascii="Arial" w:hAnsi="Arial" w:cs="Arial"/>
                <w:sz w:val="20"/>
                <w:szCs w:val="20"/>
              </w:rPr>
            </w:pPr>
            <w:r w:rsidRPr="000648D9">
              <w:rPr>
                <w:rFonts w:ascii="Arial" w:hAnsi="Arial" w:cs="Arial"/>
                <w:sz w:val="20"/>
                <w:szCs w:val="20"/>
              </w:rPr>
              <w:t>Essentia</w:t>
            </w:r>
            <w:r w:rsidR="0064352B">
              <w:rPr>
                <w:rFonts w:ascii="Arial" w:hAnsi="Arial" w:cs="Arial"/>
                <w:sz w:val="20"/>
                <w:szCs w:val="20"/>
              </w:rPr>
              <w:t>l</w:t>
            </w:r>
          </w:p>
          <w:p w14:paraId="788C78A5" w14:textId="77777777" w:rsidR="00B36D2E" w:rsidRPr="000648D9" w:rsidRDefault="00B36D2E" w:rsidP="0064352B">
            <w:pPr>
              <w:numPr>
                <w:ilvl w:val="0"/>
                <w:numId w:val="16"/>
              </w:numPr>
              <w:spacing w:after="120"/>
              <w:ind w:left="357"/>
              <w:rPr>
                <w:rFonts w:ascii="Arial" w:hAnsi="Arial" w:cs="Arial"/>
                <w:sz w:val="20"/>
                <w:szCs w:val="20"/>
              </w:rPr>
            </w:pPr>
            <w:r w:rsidRPr="000648D9">
              <w:rPr>
                <w:rFonts w:ascii="Arial" w:hAnsi="Arial" w:cs="Arial"/>
                <w:sz w:val="20"/>
                <w:szCs w:val="20"/>
              </w:rPr>
              <w:t>Essential</w:t>
            </w:r>
          </w:p>
        </w:tc>
      </w:tr>
      <w:tr w:rsidR="00D10750" w:rsidRPr="000648D9" w14:paraId="27FD7A6A" w14:textId="77777777" w:rsidTr="006A77A1">
        <w:trPr>
          <w:trHeight w:val="233"/>
        </w:trPr>
        <w:tc>
          <w:tcPr>
            <w:tcW w:w="1809" w:type="dxa"/>
            <w:tcBorders>
              <w:top w:val="single" w:sz="12" w:space="0" w:color="auto"/>
            </w:tcBorders>
            <w:vAlign w:val="center"/>
          </w:tcPr>
          <w:p w14:paraId="73900F42"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rPr>
              <w:t>Skills</w:t>
            </w:r>
          </w:p>
        </w:tc>
        <w:tc>
          <w:tcPr>
            <w:tcW w:w="5075" w:type="dxa"/>
            <w:tcBorders>
              <w:top w:val="single" w:sz="12" w:space="0" w:color="auto"/>
            </w:tcBorders>
            <w:vAlign w:val="center"/>
          </w:tcPr>
          <w:p w14:paraId="78A64DCF"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Excellent IT skills, including email marketing platforms and analytics tools</w:t>
            </w:r>
          </w:p>
          <w:p w14:paraId="1F0401B3"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Strong communicator (written and verbal)</w:t>
            </w:r>
          </w:p>
          <w:p w14:paraId="77C20179"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Ability to understand and analyse data, presenting findings in a logical, clear way</w:t>
            </w:r>
          </w:p>
          <w:p w14:paraId="68BF69CD"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Ability to instruct and advise colleagues on best practice, demonstrating patience and explaining concepts in an easy-to-understand way</w:t>
            </w:r>
          </w:p>
          <w:p w14:paraId="124ADE94"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Ability to multi-task and prioritise workload</w:t>
            </w:r>
          </w:p>
          <w:p w14:paraId="5D4985F7" w14:textId="77777777" w:rsidR="00221C6D" w:rsidRPr="000648D9" w:rsidRDefault="00221C6D" w:rsidP="00114FDC">
            <w:pPr>
              <w:numPr>
                <w:ilvl w:val="0"/>
                <w:numId w:val="16"/>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 keen eye for detail and a passion for accuracy in all shared content</w:t>
            </w:r>
          </w:p>
        </w:tc>
        <w:tc>
          <w:tcPr>
            <w:tcW w:w="2438" w:type="dxa"/>
            <w:tcBorders>
              <w:top w:val="single" w:sz="12" w:space="0" w:color="auto"/>
            </w:tcBorders>
            <w:vAlign w:val="center"/>
          </w:tcPr>
          <w:p w14:paraId="68A54964"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tc>
      </w:tr>
      <w:tr w:rsidR="00D10750" w:rsidRPr="000648D9" w14:paraId="0DE399DF" w14:textId="77777777" w:rsidTr="006A77A1">
        <w:tc>
          <w:tcPr>
            <w:tcW w:w="1809" w:type="dxa"/>
            <w:tcBorders>
              <w:top w:val="single" w:sz="12" w:space="0" w:color="auto"/>
            </w:tcBorders>
            <w:vAlign w:val="center"/>
          </w:tcPr>
          <w:p w14:paraId="424DFC5D"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lang w:val="en-GB"/>
              </w:rPr>
              <w:t>Behaviour</w:t>
            </w:r>
            <w:r w:rsidRPr="000648D9">
              <w:rPr>
                <w:rFonts w:ascii="Arial" w:hAnsi="Arial" w:cs="Arial"/>
                <w:b/>
                <w:sz w:val="20"/>
                <w:szCs w:val="20"/>
              </w:rPr>
              <w:t xml:space="preserve"> / competency </w:t>
            </w:r>
          </w:p>
        </w:tc>
        <w:tc>
          <w:tcPr>
            <w:tcW w:w="5075" w:type="dxa"/>
            <w:tcBorders>
              <w:top w:val="single" w:sz="12" w:space="0" w:color="auto"/>
            </w:tcBorders>
            <w:vAlign w:val="center"/>
          </w:tcPr>
          <w:p w14:paraId="44D75D0B" w14:textId="77777777" w:rsidR="00D10750" w:rsidRPr="000648D9" w:rsidRDefault="00221C6D"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 xml:space="preserve">Customer-focused - </w:t>
            </w:r>
            <w:r w:rsidRPr="000648D9">
              <w:rPr>
                <w:rFonts w:ascii="Arial" w:hAnsi="Arial" w:cs="Arial"/>
                <w:spacing w:val="-2"/>
                <w:sz w:val="20"/>
                <w:szCs w:val="20"/>
              </w:rPr>
              <w:t>Able to understand the needs and priorities of customers (inside and outside the organisation) and the desire to meet their expectations</w:t>
            </w:r>
          </w:p>
          <w:p w14:paraId="15193FFF" w14:textId="77777777" w:rsidR="00B36D2E"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Comfortable working to tight deadlines in a dynamic, rapidly changing environment</w:t>
            </w:r>
          </w:p>
          <w:p w14:paraId="04B8DAAE" w14:textId="77777777" w:rsidR="00221C6D" w:rsidRPr="000648D9" w:rsidRDefault="00221C6D" w:rsidP="00221C6D">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pacing w:val="-2"/>
                <w:sz w:val="20"/>
                <w:szCs w:val="20"/>
                <w:lang w:val="en-GB"/>
              </w:rPr>
              <w:t>Demonstrates strong team-working ethic and ability to work with a wide range of stakeholders at all levels</w:t>
            </w:r>
          </w:p>
          <w:p w14:paraId="42A9EBCD" w14:textId="77777777" w:rsidR="00221C6D" w:rsidRPr="000648D9" w:rsidRDefault="00221C6D" w:rsidP="00221C6D">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pacing w:val="-2"/>
                <w:sz w:val="20"/>
                <w:szCs w:val="20"/>
              </w:rPr>
              <w:t>Able to work under their own initiative where necessary by applying existing skills and taking ownership of issues</w:t>
            </w:r>
          </w:p>
        </w:tc>
        <w:tc>
          <w:tcPr>
            <w:tcW w:w="2438" w:type="dxa"/>
            <w:tcBorders>
              <w:top w:val="single" w:sz="12" w:space="0" w:color="auto"/>
            </w:tcBorders>
            <w:vAlign w:val="center"/>
          </w:tcPr>
          <w:p w14:paraId="0BC7DFDB" w14:textId="77777777" w:rsidR="00D10750" w:rsidRPr="000648D9" w:rsidRDefault="00B36D2E" w:rsidP="00114FDC">
            <w:pPr>
              <w:numPr>
                <w:ilvl w:val="0"/>
                <w:numId w:val="16"/>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tc>
      </w:tr>
    </w:tbl>
    <w:p w14:paraId="6F92B429" w14:textId="77777777" w:rsidR="00C267AE" w:rsidRDefault="00C267AE" w:rsidP="00D10750">
      <w:pPr>
        <w:rPr>
          <w:rFonts w:ascii="Arial" w:hAnsi="Arial" w:cs="Arial"/>
          <w:b/>
        </w:rPr>
      </w:pPr>
    </w:p>
    <w:p w14:paraId="6A1672EA" w14:textId="77777777" w:rsidR="00C267AE" w:rsidRDefault="00C267AE" w:rsidP="00D10750">
      <w:pPr>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90"/>
        <w:gridCol w:w="7470"/>
      </w:tblGrid>
      <w:tr w:rsidR="00C267AE" w:rsidRPr="000648D9" w14:paraId="09FD16BE" w14:textId="77777777" w:rsidTr="00211F81">
        <w:trPr>
          <w:trHeight w:val="432"/>
          <w:tblHeader/>
        </w:trPr>
        <w:tc>
          <w:tcPr>
            <w:tcW w:w="9360" w:type="dxa"/>
            <w:gridSpan w:val="2"/>
            <w:tcBorders>
              <w:top w:val="single" w:sz="12" w:space="0" w:color="auto"/>
              <w:bottom w:val="single" w:sz="4" w:space="0" w:color="auto"/>
            </w:tcBorders>
            <w:shd w:val="clear" w:color="auto" w:fill="993366"/>
            <w:vAlign w:val="center"/>
          </w:tcPr>
          <w:p w14:paraId="7A437C1B"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lastRenderedPageBreak/>
              <w:t>Supporting Behaviours</w:t>
            </w:r>
          </w:p>
        </w:tc>
      </w:tr>
      <w:tr w:rsidR="00C267AE" w:rsidRPr="000648D9" w14:paraId="55D58BFE" w14:textId="77777777" w:rsidTr="00211F81">
        <w:trPr>
          <w:trHeight w:val="233"/>
          <w:tblHeader/>
        </w:trPr>
        <w:tc>
          <w:tcPr>
            <w:tcW w:w="1890" w:type="dxa"/>
            <w:tcBorders>
              <w:top w:val="single" w:sz="4" w:space="0" w:color="auto"/>
            </w:tcBorders>
            <w:shd w:val="clear" w:color="auto" w:fill="auto"/>
            <w:vAlign w:val="center"/>
          </w:tcPr>
          <w:p w14:paraId="4D5E1F1C"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Behaviour</w:t>
            </w:r>
          </w:p>
        </w:tc>
        <w:tc>
          <w:tcPr>
            <w:tcW w:w="7470" w:type="dxa"/>
            <w:tcBorders>
              <w:top w:val="single" w:sz="4" w:space="0" w:color="auto"/>
            </w:tcBorders>
            <w:shd w:val="clear" w:color="auto" w:fill="auto"/>
            <w:vAlign w:val="center"/>
          </w:tcPr>
          <w:p w14:paraId="2EDC55D5"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Description</w:t>
            </w:r>
          </w:p>
        </w:tc>
      </w:tr>
      <w:tr w:rsidR="00C267AE" w:rsidRPr="000648D9" w14:paraId="0B0793CE" w14:textId="77777777" w:rsidTr="00211F81">
        <w:tc>
          <w:tcPr>
            <w:tcW w:w="1890" w:type="dxa"/>
            <w:tcBorders>
              <w:top w:val="single" w:sz="12" w:space="0" w:color="auto"/>
              <w:bottom w:val="single" w:sz="12" w:space="0" w:color="auto"/>
            </w:tcBorders>
            <w:shd w:val="clear" w:color="auto" w:fill="auto"/>
            <w:vAlign w:val="center"/>
          </w:tcPr>
          <w:p w14:paraId="7C687147"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Communication</w:t>
            </w:r>
          </w:p>
        </w:tc>
        <w:tc>
          <w:tcPr>
            <w:tcW w:w="7470" w:type="dxa"/>
            <w:tcBorders>
              <w:top w:val="single" w:sz="12" w:space="0" w:color="auto"/>
              <w:bottom w:val="single" w:sz="12" w:space="0" w:color="auto"/>
            </w:tcBorders>
            <w:shd w:val="clear" w:color="auto" w:fill="auto"/>
            <w:vAlign w:val="center"/>
          </w:tcPr>
          <w:p w14:paraId="4DCEA11C" w14:textId="77777777" w:rsidR="00C267AE" w:rsidRPr="000648D9" w:rsidRDefault="00C267AE" w:rsidP="00C267AE">
            <w:pPr>
              <w:numPr>
                <w:ilvl w:val="0"/>
                <w:numId w:val="37"/>
              </w:numPr>
              <w:rPr>
                <w:rFonts w:ascii="Arial" w:hAnsi="Arial" w:cs="Arial"/>
                <w:spacing w:val="-2"/>
                <w:sz w:val="20"/>
                <w:szCs w:val="20"/>
                <w:lang w:val="en-GB"/>
              </w:rPr>
            </w:pPr>
            <w:r w:rsidRPr="000648D9">
              <w:rPr>
                <w:rFonts w:ascii="Arial" w:hAnsi="Arial" w:cs="Arial"/>
                <w:spacing w:val="-2"/>
                <w:sz w:val="20"/>
                <w:szCs w:val="20"/>
                <w:lang w:val="en-GB"/>
              </w:rPr>
              <w:t>Writes and speaks clearly, concisely and persuasively</w:t>
            </w:r>
          </w:p>
        </w:tc>
      </w:tr>
      <w:tr w:rsidR="00FB6743" w:rsidRPr="000648D9" w14:paraId="5CC35DDB" w14:textId="77777777" w:rsidTr="00211F81">
        <w:tc>
          <w:tcPr>
            <w:tcW w:w="1890" w:type="dxa"/>
            <w:tcBorders>
              <w:top w:val="single" w:sz="12" w:space="0" w:color="auto"/>
              <w:bottom w:val="single" w:sz="12" w:space="0" w:color="auto"/>
            </w:tcBorders>
            <w:shd w:val="clear" w:color="auto" w:fill="auto"/>
            <w:vAlign w:val="center"/>
          </w:tcPr>
          <w:p w14:paraId="3CBDF724" w14:textId="77777777" w:rsidR="00FB6743" w:rsidRPr="00FB6743" w:rsidRDefault="00FB6743" w:rsidP="00FB6743">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spacing w:val="-2"/>
                <w:sz w:val="20"/>
                <w:szCs w:val="20"/>
              </w:rPr>
            </w:pPr>
            <w:r w:rsidRPr="00FB6743">
              <w:rPr>
                <w:rFonts w:ascii="Arial" w:hAnsi="Arial"/>
                <w:b/>
                <w:spacing w:val="-2"/>
                <w:sz w:val="20"/>
                <w:szCs w:val="20"/>
              </w:rPr>
              <w:t>Technical and professional expertise</w:t>
            </w:r>
          </w:p>
        </w:tc>
        <w:tc>
          <w:tcPr>
            <w:tcW w:w="7470" w:type="dxa"/>
            <w:tcBorders>
              <w:top w:val="single" w:sz="12" w:space="0" w:color="auto"/>
              <w:bottom w:val="single" w:sz="12" w:space="0" w:color="auto"/>
            </w:tcBorders>
            <w:shd w:val="clear" w:color="auto" w:fill="auto"/>
            <w:vAlign w:val="center"/>
          </w:tcPr>
          <w:p w14:paraId="5EBEE77C" w14:textId="77777777" w:rsidR="00FB6743" w:rsidRPr="00FB6743" w:rsidRDefault="00FB6743" w:rsidP="00FB6743">
            <w:pPr>
              <w:numPr>
                <w:ilvl w:val="0"/>
                <w:numId w:val="36"/>
              </w:num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r w:rsidRPr="00FB6743">
              <w:rPr>
                <w:rFonts w:ascii="Arial" w:hAnsi="Arial"/>
                <w:spacing w:val="-2"/>
                <w:sz w:val="20"/>
                <w:szCs w:val="20"/>
              </w:rPr>
              <w:t>Ability to make effective and appropriate use of technical skills and knowledge</w:t>
            </w:r>
          </w:p>
        </w:tc>
      </w:tr>
      <w:tr w:rsidR="00C267AE" w:rsidRPr="000648D9" w14:paraId="4A279C94" w14:textId="77777777" w:rsidTr="00211F81">
        <w:tc>
          <w:tcPr>
            <w:tcW w:w="1890" w:type="dxa"/>
            <w:tcBorders>
              <w:top w:val="single" w:sz="12" w:space="0" w:color="auto"/>
              <w:bottom w:val="single" w:sz="12" w:space="0" w:color="auto"/>
            </w:tcBorders>
            <w:shd w:val="clear" w:color="auto" w:fill="auto"/>
            <w:vAlign w:val="center"/>
          </w:tcPr>
          <w:p w14:paraId="4DF48448"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Improvement, Change and Creativity</w:t>
            </w:r>
          </w:p>
          <w:p w14:paraId="3883A34F" w14:textId="77777777" w:rsidR="00C267AE" w:rsidRPr="000648D9"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14:paraId="2D1CEFC8" w14:textId="77777777" w:rsidR="00C267AE" w:rsidRPr="000648D9" w:rsidRDefault="00C267AE" w:rsidP="00211F81">
            <w:pPr>
              <w:numPr>
                <w:ilvl w:val="0"/>
                <w:numId w:val="36"/>
              </w:numPr>
              <w:rPr>
                <w:rFonts w:ascii="Arial" w:hAnsi="Arial" w:cs="Arial"/>
                <w:spacing w:val="-2"/>
                <w:sz w:val="20"/>
                <w:szCs w:val="20"/>
                <w:lang w:val="en-GB"/>
              </w:rPr>
            </w:pPr>
            <w:r w:rsidRPr="000648D9">
              <w:rPr>
                <w:rFonts w:ascii="Arial" w:hAnsi="Arial" w:cs="Arial"/>
                <w:spacing w:val="-2"/>
                <w:sz w:val="20"/>
                <w:szCs w:val="20"/>
                <w:lang w:val="en-GB"/>
              </w:rPr>
              <w:t>Willingness to challenge assumptions and ability to adapt or generate imaginative and innovative ideas</w:t>
            </w:r>
          </w:p>
        </w:tc>
      </w:tr>
      <w:tr w:rsidR="00C267AE" w:rsidRPr="000648D9" w14:paraId="60EA2736" w14:textId="77777777" w:rsidTr="00211F81">
        <w:tc>
          <w:tcPr>
            <w:tcW w:w="1890" w:type="dxa"/>
            <w:tcBorders>
              <w:top w:val="single" w:sz="12" w:space="0" w:color="auto"/>
              <w:bottom w:val="single" w:sz="12" w:space="0" w:color="auto"/>
            </w:tcBorders>
            <w:shd w:val="clear" w:color="auto" w:fill="auto"/>
            <w:vAlign w:val="center"/>
          </w:tcPr>
          <w:p w14:paraId="6CAEBA32"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Planning and Organising</w:t>
            </w:r>
          </w:p>
          <w:p w14:paraId="062A079B" w14:textId="77777777" w:rsidR="00C267AE" w:rsidRPr="000648D9"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14:paraId="1572671B" w14:textId="77777777" w:rsidR="00C267AE" w:rsidRPr="000648D9" w:rsidRDefault="00C267AE" w:rsidP="00211F81">
            <w:pPr>
              <w:numPr>
                <w:ilvl w:val="0"/>
                <w:numId w:val="36"/>
              </w:numPr>
              <w:rPr>
                <w:rFonts w:ascii="Arial" w:hAnsi="Arial" w:cs="Arial"/>
                <w:spacing w:val="-2"/>
                <w:sz w:val="20"/>
                <w:szCs w:val="20"/>
                <w:lang w:val="en-GB"/>
              </w:rPr>
            </w:pPr>
            <w:r w:rsidRPr="000648D9">
              <w:rPr>
                <w:rFonts w:ascii="Arial" w:hAnsi="Arial" w:cs="Arial"/>
                <w:spacing w:val="-2"/>
                <w:sz w:val="20"/>
                <w:szCs w:val="20"/>
                <w:lang w:val="en-GB"/>
              </w:rPr>
              <w:t>Ability to develop clear, efficient and logical approaches to work</w:t>
            </w:r>
          </w:p>
        </w:tc>
      </w:tr>
      <w:tr w:rsidR="00FB6743" w:rsidRPr="000648D9" w14:paraId="6ABB3EB6" w14:textId="77777777" w:rsidTr="00211F81">
        <w:tc>
          <w:tcPr>
            <w:tcW w:w="1890" w:type="dxa"/>
            <w:tcBorders>
              <w:top w:val="single" w:sz="12" w:space="0" w:color="auto"/>
              <w:bottom w:val="single" w:sz="12" w:space="0" w:color="auto"/>
            </w:tcBorders>
            <w:shd w:val="clear" w:color="auto" w:fill="auto"/>
            <w:vAlign w:val="center"/>
          </w:tcPr>
          <w:p w14:paraId="11EF297F" w14:textId="77777777" w:rsidR="00FB6743" w:rsidRPr="00FB6743" w:rsidRDefault="00FB6743" w:rsidP="00FB6743">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spacing w:val="-2"/>
                <w:sz w:val="20"/>
                <w:szCs w:val="20"/>
              </w:rPr>
            </w:pPr>
            <w:r w:rsidRPr="00FB6743">
              <w:rPr>
                <w:rFonts w:ascii="Arial" w:hAnsi="Arial"/>
                <w:b/>
                <w:spacing w:val="-2"/>
                <w:sz w:val="20"/>
                <w:szCs w:val="20"/>
              </w:rPr>
              <w:t>Customer focus</w:t>
            </w:r>
          </w:p>
        </w:tc>
        <w:tc>
          <w:tcPr>
            <w:tcW w:w="7470" w:type="dxa"/>
            <w:tcBorders>
              <w:top w:val="single" w:sz="12" w:space="0" w:color="auto"/>
              <w:bottom w:val="single" w:sz="12" w:space="0" w:color="auto"/>
            </w:tcBorders>
            <w:shd w:val="clear" w:color="auto" w:fill="auto"/>
            <w:vAlign w:val="center"/>
          </w:tcPr>
          <w:p w14:paraId="1F17AFAD" w14:textId="77777777" w:rsidR="00FB6743" w:rsidRPr="00FB6743" w:rsidRDefault="00FB6743" w:rsidP="00FB6743">
            <w:pPr>
              <w:numPr>
                <w:ilvl w:val="0"/>
                <w:numId w:val="36"/>
              </w:num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r w:rsidRPr="00FB6743">
              <w:rPr>
                <w:rFonts w:ascii="Arial" w:hAnsi="Arial"/>
                <w:spacing w:val="-2"/>
                <w:sz w:val="20"/>
                <w:szCs w:val="20"/>
              </w:rPr>
              <w:t>Ability to understand the needs and priorities of customers (inside and outside the organisation) and the desire to meet their expectations</w:t>
            </w:r>
          </w:p>
        </w:tc>
      </w:tr>
      <w:tr w:rsidR="00C267AE" w:rsidRPr="000648D9" w14:paraId="602F7A8C" w14:textId="77777777" w:rsidTr="00211F81">
        <w:tc>
          <w:tcPr>
            <w:tcW w:w="1890" w:type="dxa"/>
            <w:tcBorders>
              <w:top w:val="single" w:sz="12" w:space="0" w:color="auto"/>
              <w:bottom w:val="single" w:sz="12" w:space="0" w:color="auto"/>
            </w:tcBorders>
            <w:shd w:val="clear" w:color="auto" w:fill="auto"/>
            <w:vAlign w:val="center"/>
          </w:tcPr>
          <w:p w14:paraId="2C61B52B"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Resilience</w:t>
            </w:r>
          </w:p>
          <w:p w14:paraId="3B6FFF6C" w14:textId="77777777" w:rsidR="00C267AE" w:rsidRPr="000648D9"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14:paraId="52A6B30A" w14:textId="77777777" w:rsidR="00C267AE" w:rsidRPr="000648D9" w:rsidRDefault="00C267AE" w:rsidP="00211F81">
            <w:pPr>
              <w:numPr>
                <w:ilvl w:val="0"/>
                <w:numId w:val="36"/>
              </w:numPr>
              <w:rPr>
                <w:rFonts w:ascii="Arial" w:hAnsi="Arial" w:cs="Arial"/>
                <w:spacing w:val="-2"/>
                <w:sz w:val="20"/>
                <w:szCs w:val="20"/>
                <w:lang w:val="en-GB"/>
              </w:rPr>
            </w:pPr>
            <w:r w:rsidRPr="000648D9">
              <w:rPr>
                <w:rFonts w:ascii="Arial" w:hAnsi="Arial" w:cs="Arial"/>
                <w:spacing w:val="-2"/>
                <w:sz w:val="20"/>
                <w:szCs w:val="20"/>
                <w:lang w:val="en-GB"/>
              </w:rPr>
              <w:t>Ability to maintain control and performance during stressful situations</w:t>
            </w:r>
          </w:p>
        </w:tc>
      </w:tr>
    </w:tbl>
    <w:p w14:paraId="187D26A0" w14:textId="77777777" w:rsidR="00A117DA" w:rsidRDefault="00A117DA"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p w14:paraId="143F92D5" w14:textId="77777777" w:rsidR="000648D9" w:rsidRDefault="000648D9"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p w14:paraId="65F0AC86" w14:textId="77777777" w:rsidR="000648D9" w:rsidRPr="00E22E7D" w:rsidRDefault="000648D9"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360"/>
      </w:tblGrid>
      <w:tr w:rsidR="00843160" w:rsidRPr="000648D9" w14:paraId="03677F93" w14:textId="77777777" w:rsidTr="009E451D">
        <w:trPr>
          <w:trHeight w:val="432"/>
          <w:tblHeader/>
        </w:trPr>
        <w:tc>
          <w:tcPr>
            <w:tcW w:w="9360" w:type="dxa"/>
            <w:tcBorders>
              <w:top w:val="single" w:sz="12" w:space="0" w:color="auto"/>
              <w:bottom w:val="single" w:sz="4" w:space="0" w:color="auto"/>
            </w:tcBorders>
            <w:shd w:val="clear" w:color="auto" w:fill="993366"/>
            <w:vAlign w:val="center"/>
          </w:tcPr>
          <w:p w14:paraId="5D1784E4" w14:textId="6143D716" w:rsidR="00843160" w:rsidRDefault="00B50925" w:rsidP="009E451D">
            <w:pPr>
              <w:rPr>
                <w:rFonts w:ascii="Arial" w:hAnsi="Arial" w:cs="Arial"/>
                <w:b/>
                <w:spacing w:val="-2"/>
                <w:sz w:val="20"/>
                <w:szCs w:val="20"/>
                <w:lang w:val="en-GB"/>
              </w:rPr>
            </w:pPr>
            <w:r w:rsidRPr="003E6A5E">
              <w:rPr>
                <w:noProof/>
                <w:highlight w:val="yellow"/>
              </w:rPr>
              <mc:AlternateContent>
                <mc:Choice Requires="wps">
                  <w:drawing>
                    <wp:anchor distT="0" distB="0" distL="114300" distR="114300" simplePos="0" relativeHeight="251657728" behindDoc="0" locked="0" layoutInCell="1" allowOverlap="1" wp14:anchorId="37CF9C52" wp14:editId="7DB343FA">
                      <wp:simplePos x="0" y="0"/>
                      <wp:positionH relativeFrom="column">
                        <wp:posOffset>-114300</wp:posOffset>
                      </wp:positionH>
                      <wp:positionV relativeFrom="paragraph">
                        <wp:posOffset>4000500</wp:posOffset>
                      </wp:positionV>
                      <wp:extent cx="2057400" cy="228600"/>
                      <wp:effectExtent l="7620" t="10160" r="1143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5586" id="Rectangle 2" o:spid="_x0000_s1026" style="position:absolute;margin-left:-9pt;margin-top:31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" strokecolor="white"/>
                  </w:pict>
                </mc:Fallback>
              </mc:AlternateContent>
            </w:r>
            <w:r w:rsidR="00843160">
              <w:rPr>
                <w:rFonts w:ascii="Arial" w:hAnsi="Arial" w:cs="Arial"/>
                <w:b/>
                <w:spacing w:val="-2"/>
                <w:sz w:val="20"/>
                <w:szCs w:val="20"/>
                <w:lang w:val="en-GB"/>
              </w:rPr>
              <w:t>About APM</w:t>
            </w:r>
          </w:p>
          <w:p w14:paraId="6A521477" w14:textId="77777777" w:rsidR="00843160" w:rsidRDefault="00843160" w:rsidP="009E451D">
            <w:pPr>
              <w:rPr>
                <w:rFonts w:ascii="Arial" w:hAnsi="Arial" w:cs="Arial"/>
                <w:b/>
                <w:spacing w:val="-2"/>
                <w:sz w:val="20"/>
                <w:szCs w:val="20"/>
                <w:lang w:val="en-GB"/>
              </w:rPr>
            </w:pPr>
          </w:p>
          <w:p w14:paraId="69E7F9D0" w14:textId="77777777" w:rsidR="00843160" w:rsidRPr="008012F2" w:rsidRDefault="00843160" w:rsidP="009E451D">
            <w:pPr>
              <w:rPr>
                <w:rFonts w:ascii="Arial" w:hAnsi="Arial" w:cs="Arial"/>
                <w:b/>
                <w:spacing w:val="-2"/>
                <w:sz w:val="20"/>
                <w:szCs w:val="20"/>
                <w:lang w:val="en-GB"/>
              </w:rPr>
            </w:pPr>
            <w:r w:rsidRPr="008012F2">
              <w:rPr>
                <w:rFonts w:ascii="Arial" w:hAnsi="Arial" w:cs="Arial"/>
                <w:sz w:val="20"/>
                <w:szCs w:val="20"/>
              </w:rPr>
              <w:t>APM’s mission is to inspire communities to deliver meaningful change for societal benefit by advancing the art, science, theory and practice of project management. This is supported by five strategic pillars against which all activity is assessed.</w:t>
            </w:r>
          </w:p>
        </w:tc>
      </w:tr>
      <w:tr w:rsidR="00843160" w:rsidRPr="000648D9" w14:paraId="5949B59A" w14:textId="77777777" w:rsidTr="009E451D">
        <w:tc>
          <w:tcPr>
            <w:tcW w:w="9360" w:type="dxa"/>
            <w:tcBorders>
              <w:top w:val="single" w:sz="12" w:space="0" w:color="auto"/>
              <w:bottom w:val="single" w:sz="12" w:space="0" w:color="auto"/>
            </w:tcBorders>
            <w:shd w:val="clear" w:color="auto" w:fill="auto"/>
          </w:tcPr>
          <w:p w14:paraId="3495EA2B" w14:textId="77777777" w:rsidR="00843160" w:rsidRPr="008012F2" w:rsidRDefault="00843160" w:rsidP="009E451D">
            <w:pPr>
              <w:rPr>
                <w:rFonts w:ascii="Arial" w:hAnsi="Arial" w:cs="Arial"/>
                <w:sz w:val="20"/>
              </w:rPr>
            </w:pPr>
            <w:r w:rsidRPr="008012F2">
              <w:rPr>
                <w:rFonts w:ascii="Arial" w:hAnsi="Arial" w:cs="Arial"/>
                <w:sz w:val="20"/>
              </w:rPr>
              <w:t>APM sets the standard – APM is proud to create and uphold leading standards for the project profession.</w:t>
            </w:r>
          </w:p>
          <w:p w14:paraId="76453D33" w14:textId="77777777" w:rsidR="00843160" w:rsidRPr="008012F2" w:rsidRDefault="00843160" w:rsidP="009E451D">
            <w:pPr>
              <w:rPr>
                <w:rFonts w:ascii="Arial" w:hAnsi="Arial" w:cs="Arial"/>
                <w:spacing w:val="-2"/>
                <w:sz w:val="20"/>
                <w:szCs w:val="20"/>
                <w:lang w:val="en-GB"/>
              </w:rPr>
            </w:pPr>
          </w:p>
        </w:tc>
      </w:tr>
      <w:tr w:rsidR="00843160" w:rsidRPr="000648D9" w14:paraId="5AC2E0DA" w14:textId="77777777" w:rsidTr="009E451D">
        <w:tc>
          <w:tcPr>
            <w:tcW w:w="9360" w:type="dxa"/>
            <w:tcBorders>
              <w:top w:val="single" w:sz="12" w:space="0" w:color="auto"/>
              <w:bottom w:val="single" w:sz="12" w:space="0" w:color="auto"/>
            </w:tcBorders>
            <w:shd w:val="clear" w:color="auto" w:fill="auto"/>
          </w:tcPr>
          <w:p w14:paraId="7BC8BA52" w14:textId="77777777" w:rsidR="00843160" w:rsidRPr="008012F2" w:rsidRDefault="00843160" w:rsidP="009E451D">
            <w:pPr>
              <w:rPr>
                <w:rFonts w:ascii="Arial" w:hAnsi="Arial" w:cs="Arial"/>
                <w:sz w:val="20"/>
              </w:rPr>
            </w:pPr>
            <w:r w:rsidRPr="008012F2">
              <w:rPr>
                <w:rFonts w:ascii="Arial" w:hAnsi="Arial" w:cs="Arial"/>
                <w:sz w:val="20"/>
              </w:rPr>
              <w:t>APM for all – APM represents the whole of the project profession.</w:t>
            </w:r>
          </w:p>
          <w:p w14:paraId="5EA0D2C6" w14:textId="77777777" w:rsidR="00843160" w:rsidRPr="008012F2" w:rsidRDefault="00843160" w:rsidP="009E451D">
            <w:pPr>
              <w:rPr>
                <w:rFonts w:ascii="Arial" w:hAnsi="Arial" w:cs="Arial"/>
                <w:spacing w:val="-2"/>
                <w:sz w:val="20"/>
                <w:szCs w:val="20"/>
                <w:lang w:val="en-GB"/>
              </w:rPr>
            </w:pPr>
          </w:p>
        </w:tc>
      </w:tr>
      <w:tr w:rsidR="00843160" w:rsidRPr="000648D9" w14:paraId="39A3A0AE" w14:textId="77777777" w:rsidTr="009E451D">
        <w:tc>
          <w:tcPr>
            <w:tcW w:w="9360" w:type="dxa"/>
            <w:tcBorders>
              <w:top w:val="single" w:sz="12" w:space="0" w:color="auto"/>
              <w:bottom w:val="single" w:sz="12" w:space="0" w:color="auto"/>
            </w:tcBorders>
            <w:shd w:val="clear" w:color="auto" w:fill="auto"/>
          </w:tcPr>
          <w:p w14:paraId="0138ECC2" w14:textId="77777777" w:rsidR="00843160" w:rsidRPr="008012F2" w:rsidRDefault="00843160" w:rsidP="009E451D">
            <w:pPr>
              <w:rPr>
                <w:rFonts w:ascii="Arial" w:hAnsi="Arial" w:cs="Arial"/>
                <w:sz w:val="20"/>
              </w:rPr>
            </w:pPr>
            <w:r w:rsidRPr="008012F2">
              <w:rPr>
                <w:rFonts w:ascii="Arial" w:hAnsi="Arial" w:cs="Arial"/>
                <w:sz w:val="20"/>
              </w:rPr>
              <w:t>APM is the leading source of knowledge and insights for the project profession.</w:t>
            </w:r>
          </w:p>
          <w:p w14:paraId="7FDF6E9E" w14:textId="77777777" w:rsidR="00843160" w:rsidRPr="008012F2" w:rsidRDefault="00843160" w:rsidP="009E451D">
            <w:pPr>
              <w:rPr>
                <w:rFonts w:ascii="Arial" w:hAnsi="Arial" w:cs="Arial"/>
                <w:spacing w:val="-2"/>
                <w:sz w:val="20"/>
                <w:szCs w:val="20"/>
                <w:lang w:val="en-GB"/>
              </w:rPr>
            </w:pPr>
          </w:p>
        </w:tc>
      </w:tr>
      <w:tr w:rsidR="00843160" w:rsidRPr="000648D9" w14:paraId="33D938DD" w14:textId="77777777" w:rsidTr="009E451D">
        <w:tc>
          <w:tcPr>
            <w:tcW w:w="9360" w:type="dxa"/>
            <w:tcBorders>
              <w:top w:val="single" w:sz="12" w:space="0" w:color="auto"/>
              <w:bottom w:val="single" w:sz="12" w:space="0" w:color="auto"/>
            </w:tcBorders>
            <w:shd w:val="clear" w:color="auto" w:fill="auto"/>
          </w:tcPr>
          <w:p w14:paraId="55580D33" w14:textId="77777777" w:rsidR="00843160" w:rsidRPr="008012F2" w:rsidRDefault="00843160" w:rsidP="009E451D">
            <w:pPr>
              <w:rPr>
                <w:rFonts w:ascii="Arial" w:hAnsi="Arial" w:cs="Arial"/>
                <w:sz w:val="20"/>
              </w:rPr>
            </w:pPr>
            <w:r w:rsidRPr="008012F2">
              <w:rPr>
                <w:rFonts w:ascii="Arial" w:hAnsi="Arial" w:cs="Arial"/>
                <w:sz w:val="20"/>
              </w:rPr>
              <w:t>APM listens, adapts, acts and advocates for the project profession.</w:t>
            </w:r>
          </w:p>
          <w:p w14:paraId="2DFF3D23" w14:textId="77777777" w:rsidR="00843160" w:rsidRPr="008012F2" w:rsidRDefault="00843160" w:rsidP="009E451D">
            <w:pPr>
              <w:rPr>
                <w:rFonts w:ascii="Arial" w:hAnsi="Arial" w:cs="Arial"/>
                <w:spacing w:val="-2"/>
                <w:sz w:val="20"/>
                <w:szCs w:val="20"/>
                <w:lang w:val="en-GB"/>
              </w:rPr>
            </w:pPr>
          </w:p>
        </w:tc>
      </w:tr>
      <w:tr w:rsidR="00843160" w:rsidRPr="000648D9" w14:paraId="46181BDA" w14:textId="77777777" w:rsidTr="009E451D">
        <w:tc>
          <w:tcPr>
            <w:tcW w:w="9360" w:type="dxa"/>
            <w:tcBorders>
              <w:top w:val="single" w:sz="12" w:space="0" w:color="auto"/>
              <w:bottom w:val="single" w:sz="12" w:space="0" w:color="auto"/>
            </w:tcBorders>
            <w:shd w:val="clear" w:color="auto" w:fill="auto"/>
          </w:tcPr>
          <w:p w14:paraId="2F674543" w14:textId="77777777" w:rsidR="00843160" w:rsidRPr="008012F2" w:rsidRDefault="00843160" w:rsidP="009E451D">
            <w:pPr>
              <w:rPr>
                <w:rFonts w:ascii="Arial" w:hAnsi="Arial" w:cs="Arial"/>
                <w:sz w:val="20"/>
              </w:rPr>
            </w:pPr>
            <w:r w:rsidRPr="008012F2">
              <w:rPr>
                <w:rFonts w:ascii="Arial" w:hAnsi="Arial" w:cs="Arial"/>
                <w:sz w:val="20"/>
              </w:rPr>
              <w:t>APM promotes the power of the project profession for good.</w:t>
            </w:r>
          </w:p>
          <w:p w14:paraId="27D8E00D" w14:textId="77777777" w:rsidR="00843160" w:rsidRPr="008012F2" w:rsidRDefault="00843160" w:rsidP="009E451D">
            <w:pPr>
              <w:rPr>
                <w:rFonts w:ascii="Arial" w:hAnsi="Arial" w:cs="Arial"/>
                <w:spacing w:val="-2"/>
                <w:sz w:val="20"/>
                <w:szCs w:val="20"/>
                <w:lang w:val="en-GB"/>
              </w:rPr>
            </w:pPr>
          </w:p>
        </w:tc>
      </w:tr>
    </w:tbl>
    <w:p w14:paraId="25F15ED3" w14:textId="468454F2" w:rsidR="000648D9" w:rsidRDefault="000648D9" w:rsidP="00A117DA">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2"/>
        </w:rPr>
      </w:pPr>
    </w:p>
    <w:sectPr w:rsidR="000648D9" w:rsidSect="00BF33B3">
      <w:headerReference w:type="even" r:id="rId8"/>
      <w:headerReference w:type="default" r:id="rId9"/>
      <w:footerReference w:type="even" r:id="rId10"/>
      <w:footerReference w:type="default" r:id="rId11"/>
      <w:headerReference w:type="first" r:id="rId12"/>
      <w:footerReference w:type="first" r:id="rId13"/>
      <w:pgSz w:w="12240" w:h="15840"/>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9115" w14:textId="77777777" w:rsidR="006C3176" w:rsidRDefault="006C3176">
      <w:r>
        <w:separator/>
      </w:r>
    </w:p>
  </w:endnote>
  <w:endnote w:type="continuationSeparator" w:id="0">
    <w:p w14:paraId="2684B4FB" w14:textId="77777777" w:rsidR="006C3176" w:rsidRDefault="006C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646D" w14:textId="77777777" w:rsidR="006C3176" w:rsidRDefault="006C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AEF7" w14:textId="77777777" w:rsidR="006C3176" w:rsidRPr="00D928AC" w:rsidRDefault="006C3176" w:rsidP="00D9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10F8" w14:textId="77777777" w:rsidR="006C3176" w:rsidRDefault="006C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1E13" w14:textId="77777777" w:rsidR="006C3176" w:rsidRDefault="006C3176">
      <w:r>
        <w:separator/>
      </w:r>
    </w:p>
  </w:footnote>
  <w:footnote w:type="continuationSeparator" w:id="0">
    <w:p w14:paraId="4E9FB987" w14:textId="77777777" w:rsidR="006C3176" w:rsidRDefault="006C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7568" w14:textId="77777777" w:rsidR="006C3176" w:rsidRDefault="006C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69CB" w14:textId="443BB64E" w:rsidR="006C3176" w:rsidRPr="00C631BF" w:rsidRDefault="006C3176" w:rsidP="000418F3">
    <w:pPr>
      <w:pStyle w:val="Header"/>
      <w:rPr>
        <w:rFonts w:ascii="Arial" w:hAnsi="Arial" w:cs="Arial"/>
        <w:b/>
        <w:sz w:val="20"/>
        <w:szCs w:val="20"/>
        <w:lang w:val="en-GB"/>
      </w:rPr>
    </w:pPr>
    <w:r w:rsidRPr="00C631BF">
      <w:rPr>
        <w:rFonts w:ascii="Arial" w:hAnsi="Arial" w:cs="Arial"/>
        <w:b/>
        <w:sz w:val="20"/>
        <w:szCs w:val="20"/>
        <w:lang w:val="en-GB"/>
      </w:rPr>
      <w:t>Confidential</w:t>
    </w:r>
    <w:r w:rsidRPr="00C631BF">
      <w:rPr>
        <w:rFonts w:ascii="Arial" w:hAnsi="Arial" w:cs="Arial"/>
        <w:b/>
        <w:sz w:val="20"/>
        <w:szCs w:val="20"/>
        <w:lang w:val="en-GB"/>
      </w:rPr>
      <w:tab/>
    </w:r>
    <w:r>
      <w:rPr>
        <w:rFonts w:ascii="Arial" w:hAnsi="Arial" w:cs="Arial"/>
        <w:b/>
        <w:sz w:val="20"/>
        <w:szCs w:val="20"/>
        <w:lang w:val="en-GB"/>
      </w:rPr>
      <w:tab/>
    </w:r>
    <w:r>
      <w:rPr>
        <w:rFonts w:ascii="Arial" w:hAnsi="Arial" w:cs="Arial"/>
        <w:b/>
        <w:noProof/>
        <w:sz w:val="20"/>
        <w:szCs w:val="20"/>
        <w:lang w:val="en-GB"/>
      </w:rPr>
      <w:drawing>
        <wp:inline distT="0" distB="0" distL="0" distR="0" wp14:anchorId="7F21FEDE" wp14:editId="66396DF1">
          <wp:extent cx="777240" cy="79248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92480"/>
                  </a:xfrm>
                  <a:prstGeom prst="rect">
                    <a:avLst/>
                  </a:prstGeom>
                  <a:noFill/>
                  <a:ln>
                    <a:noFill/>
                  </a:ln>
                </pic:spPr>
              </pic:pic>
            </a:graphicData>
          </a:graphic>
        </wp:inline>
      </w:drawing>
    </w:r>
    <w:r w:rsidRPr="00C631BF">
      <w:rPr>
        <w:rFonts w:ascii="Arial" w:hAnsi="Arial" w:cs="Arial"/>
        <w:b/>
        <w:sz w:val="20"/>
        <w:szCs w:val="20"/>
        <w:lang w:val="en-GB"/>
      </w:rPr>
      <w:tab/>
    </w:r>
  </w:p>
  <w:p w14:paraId="39098BA1" w14:textId="77777777" w:rsidR="006C3176" w:rsidRPr="007C4103" w:rsidRDefault="006C3176" w:rsidP="00C631BF">
    <w:pPr>
      <w:pStyle w:val="Header"/>
      <w:jc w:val="right"/>
      <w:rPr>
        <w:rFonts w:ascii="Arial" w:hAnsi="Arial" w:cs="Arial"/>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BEE7" w14:textId="77777777" w:rsidR="006C3176" w:rsidRDefault="006C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0.75pt" o:bullet="t">
        <v:imagedata r:id="rId1" o:title="tszuji T small"/>
      </v:shape>
    </w:pict>
  </w:numPicBullet>
  <w:abstractNum w:abstractNumId="0" w15:restartNumberingAfterBreak="0">
    <w:nsid w:val="006D7694"/>
    <w:multiLevelType w:val="hybridMultilevel"/>
    <w:tmpl w:val="641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9F9"/>
    <w:multiLevelType w:val="hybridMultilevel"/>
    <w:tmpl w:val="9AFE6B2C"/>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82CCA"/>
    <w:multiLevelType w:val="hybridMultilevel"/>
    <w:tmpl w:val="B7163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549F"/>
    <w:multiLevelType w:val="hybridMultilevel"/>
    <w:tmpl w:val="A894DECA"/>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F7623"/>
    <w:multiLevelType w:val="hybridMultilevel"/>
    <w:tmpl w:val="E69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8B72F6"/>
    <w:multiLevelType w:val="hybridMultilevel"/>
    <w:tmpl w:val="7C3EE094"/>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C37590"/>
    <w:multiLevelType w:val="hybridMultilevel"/>
    <w:tmpl w:val="C79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77572E"/>
    <w:multiLevelType w:val="hybridMultilevel"/>
    <w:tmpl w:val="B2A4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3DDC"/>
    <w:multiLevelType w:val="hybridMultilevel"/>
    <w:tmpl w:val="DA06B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A34F65"/>
    <w:multiLevelType w:val="hybridMultilevel"/>
    <w:tmpl w:val="5BA8BDAE"/>
    <w:lvl w:ilvl="0" w:tplc="42C259DC">
      <w:start w:val="1"/>
      <w:numFmt w:val="bullet"/>
      <w:lvlText w:val=""/>
      <w:lvlJc w:val="left"/>
      <w:pPr>
        <w:tabs>
          <w:tab w:val="num" w:pos="720"/>
        </w:tabs>
        <w:ind w:left="720" w:hanging="360"/>
      </w:pPr>
      <w:rPr>
        <w:rFonts w:ascii="Wingdings" w:hAnsi="Wingdings" w:hint="default"/>
      </w:rPr>
    </w:lvl>
    <w:lvl w:ilvl="1" w:tplc="AA8E8362" w:tentative="1">
      <w:start w:val="1"/>
      <w:numFmt w:val="bullet"/>
      <w:lvlText w:val=""/>
      <w:lvlJc w:val="left"/>
      <w:pPr>
        <w:tabs>
          <w:tab w:val="num" w:pos="1440"/>
        </w:tabs>
        <w:ind w:left="1440" w:hanging="360"/>
      </w:pPr>
      <w:rPr>
        <w:rFonts w:ascii="Wingdings" w:hAnsi="Wingdings" w:hint="default"/>
      </w:rPr>
    </w:lvl>
    <w:lvl w:ilvl="2" w:tplc="E0B62810" w:tentative="1">
      <w:start w:val="1"/>
      <w:numFmt w:val="bullet"/>
      <w:lvlText w:val=""/>
      <w:lvlJc w:val="left"/>
      <w:pPr>
        <w:tabs>
          <w:tab w:val="num" w:pos="2160"/>
        </w:tabs>
        <w:ind w:left="2160" w:hanging="360"/>
      </w:pPr>
      <w:rPr>
        <w:rFonts w:ascii="Wingdings" w:hAnsi="Wingdings" w:hint="default"/>
      </w:rPr>
    </w:lvl>
    <w:lvl w:ilvl="3" w:tplc="6C127D10" w:tentative="1">
      <w:start w:val="1"/>
      <w:numFmt w:val="bullet"/>
      <w:lvlText w:val=""/>
      <w:lvlJc w:val="left"/>
      <w:pPr>
        <w:tabs>
          <w:tab w:val="num" w:pos="2880"/>
        </w:tabs>
        <w:ind w:left="2880" w:hanging="360"/>
      </w:pPr>
      <w:rPr>
        <w:rFonts w:ascii="Wingdings" w:hAnsi="Wingdings" w:hint="default"/>
      </w:rPr>
    </w:lvl>
    <w:lvl w:ilvl="4" w:tplc="6B0404F0" w:tentative="1">
      <w:start w:val="1"/>
      <w:numFmt w:val="bullet"/>
      <w:lvlText w:val=""/>
      <w:lvlJc w:val="left"/>
      <w:pPr>
        <w:tabs>
          <w:tab w:val="num" w:pos="3600"/>
        </w:tabs>
        <w:ind w:left="3600" w:hanging="360"/>
      </w:pPr>
      <w:rPr>
        <w:rFonts w:ascii="Wingdings" w:hAnsi="Wingdings" w:hint="default"/>
      </w:rPr>
    </w:lvl>
    <w:lvl w:ilvl="5" w:tplc="BEF6656C" w:tentative="1">
      <w:start w:val="1"/>
      <w:numFmt w:val="bullet"/>
      <w:lvlText w:val=""/>
      <w:lvlJc w:val="left"/>
      <w:pPr>
        <w:tabs>
          <w:tab w:val="num" w:pos="4320"/>
        </w:tabs>
        <w:ind w:left="4320" w:hanging="360"/>
      </w:pPr>
      <w:rPr>
        <w:rFonts w:ascii="Wingdings" w:hAnsi="Wingdings" w:hint="default"/>
      </w:rPr>
    </w:lvl>
    <w:lvl w:ilvl="6" w:tplc="68BA1EB6" w:tentative="1">
      <w:start w:val="1"/>
      <w:numFmt w:val="bullet"/>
      <w:lvlText w:val=""/>
      <w:lvlJc w:val="left"/>
      <w:pPr>
        <w:tabs>
          <w:tab w:val="num" w:pos="5040"/>
        </w:tabs>
        <w:ind w:left="5040" w:hanging="360"/>
      </w:pPr>
      <w:rPr>
        <w:rFonts w:ascii="Wingdings" w:hAnsi="Wingdings" w:hint="default"/>
      </w:rPr>
    </w:lvl>
    <w:lvl w:ilvl="7" w:tplc="963C2766" w:tentative="1">
      <w:start w:val="1"/>
      <w:numFmt w:val="bullet"/>
      <w:lvlText w:val=""/>
      <w:lvlJc w:val="left"/>
      <w:pPr>
        <w:tabs>
          <w:tab w:val="num" w:pos="5760"/>
        </w:tabs>
        <w:ind w:left="5760" w:hanging="360"/>
      </w:pPr>
      <w:rPr>
        <w:rFonts w:ascii="Wingdings" w:hAnsi="Wingdings" w:hint="default"/>
      </w:rPr>
    </w:lvl>
    <w:lvl w:ilvl="8" w:tplc="F08E38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472BD"/>
    <w:multiLevelType w:val="hybridMultilevel"/>
    <w:tmpl w:val="27E4B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FC61CB8"/>
    <w:multiLevelType w:val="hybridMultilevel"/>
    <w:tmpl w:val="EEE2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4629C4"/>
    <w:multiLevelType w:val="hybridMultilevel"/>
    <w:tmpl w:val="131A1AAA"/>
    <w:lvl w:ilvl="0" w:tplc="78D4C22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E1925"/>
    <w:multiLevelType w:val="hybridMultilevel"/>
    <w:tmpl w:val="F598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A1970"/>
    <w:multiLevelType w:val="hybridMultilevel"/>
    <w:tmpl w:val="B7163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9B3A0B"/>
    <w:multiLevelType w:val="hybridMultilevel"/>
    <w:tmpl w:val="1384EBC4"/>
    <w:lvl w:ilvl="0" w:tplc="10029516">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8068F"/>
    <w:multiLevelType w:val="hybridMultilevel"/>
    <w:tmpl w:val="9526389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A61C57"/>
    <w:multiLevelType w:val="hybridMultilevel"/>
    <w:tmpl w:val="F5BCCD5E"/>
    <w:lvl w:ilvl="0" w:tplc="FBFC7738">
      <w:start w:val="1"/>
      <w:numFmt w:val="bullet"/>
      <w:lvlText w:val=""/>
      <w:lvlJc w:val="left"/>
      <w:pPr>
        <w:tabs>
          <w:tab w:val="num" w:pos="357"/>
        </w:tabs>
        <w:ind w:left="357" w:hanging="357"/>
      </w:pPr>
      <w:rPr>
        <w:rFonts w:ascii="Symbol" w:hAnsi="Symbol" w:cs="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E2083D"/>
    <w:multiLevelType w:val="hybridMultilevel"/>
    <w:tmpl w:val="B6CE9494"/>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7F310F"/>
    <w:multiLevelType w:val="hybridMultilevel"/>
    <w:tmpl w:val="EA5A31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5"/>
  </w:num>
  <w:num w:numId="3">
    <w:abstractNumId w:val="24"/>
  </w:num>
  <w:num w:numId="4">
    <w:abstractNumId w:val="44"/>
  </w:num>
  <w:num w:numId="5">
    <w:abstractNumId w:val="35"/>
  </w:num>
  <w:num w:numId="6">
    <w:abstractNumId w:val="17"/>
  </w:num>
  <w:num w:numId="7">
    <w:abstractNumId w:val="16"/>
  </w:num>
  <w:num w:numId="8">
    <w:abstractNumId w:val="22"/>
  </w:num>
  <w:num w:numId="9">
    <w:abstractNumId w:val="14"/>
  </w:num>
  <w:num w:numId="10">
    <w:abstractNumId w:val="12"/>
  </w:num>
  <w:num w:numId="11">
    <w:abstractNumId w:val="34"/>
  </w:num>
  <w:num w:numId="12">
    <w:abstractNumId w:val="28"/>
  </w:num>
  <w:num w:numId="13">
    <w:abstractNumId w:val="33"/>
  </w:num>
  <w:num w:numId="14">
    <w:abstractNumId w:val="5"/>
  </w:num>
  <w:num w:numId="15">
    <w:abstractNumId w:val="36"/>
  </w:num>
  <w:num w:numId="16">
    <w:abstractNumId w:val="43"/>
  </w:num>
  <w:num w:numId="17">
    <w:abstractNumId w:val="10"/>
  </w:num>
  <w:num w:numId="18">
    <w:abstractNumId w:val="11"/>
  </w:num>
  <w:num w:numId="19">
    <w:abstractNumId w:val="18"/>
  </w:num>
  <w:num w:numId="20">
    <w:abstractNumId w:val="23"/>
  </w:num>
  <w:num w:numId="21">
    <w:abstractNumId w:val="41"/>
  </w:num>
  <w:num w:numId="22">
    <w:abstractNumId w:val="13"/>
  </w:num>
  <w:num w:numId="23">
    <w:abstractNumId w:val="8"/>
  </w:num>
  <w:num w:numId="24">
    <w:abstractNumId w:val="6"/>
  </w:num>
  <w:num w:numId="25">
    <w:abstractNumId w:val="15"/>
  </w:num>
  <w:num w:numId="26">
    <w:abstractNumId w:val="21"/>
  </w:num>
  <w:num w:numId="27">
    <w:abstractNumId w:val="7"/>
  </w:num>
  <w:num w:numId="28">
    <w:abstractNumId w:val="42"/>
  </w:num>
  <w:num w:numId="29">
    <w:abstractNumId w:val="40"/>
  </w:num>
  <w:num w:numId="30">
    <w:abstractNumId w:val="30"/>
  </w:num>
  <w:num w:numId="31">
    <w:abstractNumId w:val="3"/>
  </w:num>
  <w:num w:numId="32">
    <w:abstractNumId w:val="1"/>
  </w:num>
  <w:num w:numId="33">
    <w:abstractNumId w:val="27"/>
  </w:num>
  <w:num w:numId="34">
    <w:abstractNumId w:val="29"/>
  </w:num>
  <w:num w:numId="35">
    <w:abstractNumId w:val="31"/>
  </w:num>
  <w:num w:numId="36">
    <w:abstractNumId w:val="0"/>
  </w:num>
  <w:num w:numId="37">
    <w:abstractNumId w:val="4"/>
  </w:num>
  <w:num w:numId="38">
    <w:abstractNumId w:val="2"/>
  </w:num>
  <w:num w:numId="39">
    <w:abstractNumId w:val="32"/>
  </w:num>
  <w:num w:numId="40">
    <w:abstractNumId w:val="37"/>
  </w:num>
  <w:num w:numId="41">
    <w:abstractNumId w:val="20"/>
  </w:num>
  <w:num w:numId="42">
    <w:abstractNumId w:val="9"/>
  </w:num>
  <w:num w:numId="43">
    <w:abstractNumId w:val="26"/>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3"/>
    <w:rsid w:val="00002328"/>
    <w:rsid w:val="00003119"/>
    <w:rsid w:val="0001258D"/>
    <w:rsid w:val="00014AC0"/>
    <w:rsid w:val="00033C5D"/>
    <w:rsid w:val="0003558C"/>
    <w:rsid w:val="000418F3"/>
    <w:rsid w:val="000648D9"/>
    <w:rsid w:val="0008357A"/>
    <w:rsid w:val="00092457"/>
    <w:rsid w:val="0009324B"/>
    <w:rsid w:val="00096E50"/>
    <w:rsid w:val="000978F9"/>
    <w:rsid w:val="000A2DCB"/>
    <w:rsid w:val="000D2E05"/>
    <w:rsid w:val="000D4D11"/>
    <w:rsid w:val="00114FDC"/>
    <w:rsid w:val="001173A6"/>
    <w:rsid w:val="00120370"/>
    <w:rsid w:val="0013213A"/>
    <w:rsid w:val="00146F6A"/>
    <w:rsid w:val="00155DCF"/>
    <w:rsid w:val="00172CAF"/>
    <w:rsid w:val="00174924"/>
    <w:rsid w:val="0017746A"/>
    <w:rsid w:val="00185684"/>
    <w:rsid w:val="00190C9F"/>
    <w:rsid w:val="001947D6"/>
    <w:rsid w:val="001C512A"/>
    <w:rsid w:val="001D5576"/>
    <w:rsid w:val="001E561D"/>
    <w:rsid w:val="00200E0C"/>
    <w:rsid w:val="002028B2"/>
    <w:rsid w:val="00204063"/>
    <w:rsid w:val="002069CC"/>
    <w:rsid w:val="00206CCC"/>
    <w:rsid w:val="00207796"/>
    <w:rsid w:val="00211F81"/>
    <w:rsid w:val="00221C6D"/>
    <w:rsid w:val="00230319"/>
    <w:rsid w:val="002323B9"/>
    <w:rsid w:val="002359BE"/>
    <w:rsid w:val="0023699A"/>
    <w:rsid w:val="00257F8F"/>
    <w:rsid w:val="00272FED"/>
    <w:rsid w:val="0028744D"/>
    <w:rsid w:val="00287B1D"/>
    <w:rsid w:val="002A251F"/>
    <w:rsid w:val="002A293F"/>
    <w:rsid w:val="002B632F"/>
    <w:rsid w:val="002E1ADA"/>
    <w:rsid w:val="002E33CF"/>
    <w:rsid w:val="002F2B0A"/>
    <w:rsid w:val="00301EA4"/>
    <w:rsid w:val="00305681"/>
    <w:rsid w:val="003076DE"/>
    <w:rsid w:val="0031460E"/>
    <w:rsid w:val="00325FFE"/>
    <w:rsid w:val="00327F69"/>
    <w:rsid w:val="00331B07"/>
    <w:rsid w:val="00336D40"/>
    <w:rsid w:val="00347E8A"/>
    <w:rsid w:val="00355D57"/>
    <w:rsid w:val="00363242"/>
    <w:rsid w:val="00392F66"/>
    <w:rsid w:val="003A32BC"/>
    <w:rsid w:val="003B3163"/>
    <w:rsid w:val="003B331D"/>
    <w:rsid w:val="003B4AAC"/>
    <w:rsid w:val="003C17F3"/>
    <w:rsid w:val="003D0036"/>
    <w:rsid w:val="003E0831"/>
    <w:rsid w:val="003E6D8C"/>
    <w:rsid w:val="003F1C77"/>
    <w:rsid w:val="00403418"/>
    <w:rsid w:val="004164A2"/>
    <w:rsid w:val="00422127"/>
    <w:rsid w:val="0042673F"/>
    <w:rsid w:val="0043650E"/>
    <w:rsid w:val="00451572"/>
    <w:rsid w:val="00475656"/>
    <w:rsid w:val="004A3D15"/>
    <w:rsid w:val="004B6C7B"/>
    <w:rsid w:val="004C1703"/>
    <w:rsid w:val="004D4CB2"/>
    <w:rsid w:val="004E0DA2"/>
    <w:rsid w:val="004F60A1"/>
    <w:rsid w:val="0051718C"/>
    <w:rsid w:val="00521CE1"/>
    <w:rsid w:val="00526DC5"/>
    <w:rsid w:val="005531E0"/>
    <w:rsid w:val="00556DEE"/>
    <w:rsid w:val="00565E88"/>
    <w:rsid w:val="00574CC1"/>
    <w:rsid w:val="0058196D"/>
    <w:rsid w:val="00594F30"/>
    <w:rsid w:val="005B2714"/>
    <w:rsid w:val="005E420E"/>
    <w:rsid w:val="00603283"/>
    <w:rsid w:val="00613153"/>
    <w:rsid w:val="00614D11"/>
    <w:rsid w:val="006209EA"/>
    <w:rsid w:val="00622A0E"/>
    <w:rsid w:val="006275CB"/>
    <w:rsid w:val="0064352B"/>
    <w:rsid w:val="00646249"/>
    <w:rsid w:val="00651002"/>
    <w:rsid w:val="00653C53"/>
    <w:rsid w:val="006624F1"/>
    <w:rsid w:val="00663C2D"/>
    <w:rsid w:val="0067204C"/>
    <w:rsid w:val="00674880"/>
    <w:rsid w:val="0069065C"/>
    <w:rsid w:val="00693108"/>
    <w:rsid w:val="006A59B9"/>
    <w:rsid w:val="006A77A1"/>
    <w:rsid w:val="006C3176"/>
    <w:rsid w:val="006D5BAA"/>
    <w:rsid w:val="00705B72"/>
    <w:rsid w:val="007112AF"/>
    <w:rsid w:val="0071291C"/>
    <w:rsid w:val="00713062"/>
    <w:rsid w:val="007166C0"/>
    <w:rsid w:val="007166FF"/>
    <w:rsid w:val="00730757"/>
    <w:rsid w:val="00736260"/>
    <w:rsid w:val="0076577A"/>
    <w:rsid w:val="0077022D"/>
    <w:rsid w:val="00770D3C"/>
    <w:rsid w:val="007A1E36"/>
    <w:rsid w:val="007A5191"/>
    <w:rsid w:val="007B7115"/>
    <w:rsid w:val="007B7DAA"/>
    <w:rsid w:val="007C4103"/>
    <w:rsid w:val="007C4F8F"/>
    <w:rsid w:val="007D7CAA"/>
    <w:rsid w:val="007E32DA"/>
    <w:rsid w:val="00802CBC"/>
    <w:rsid w:val="00820F84"/>
    <w:rsid w:val="00826814"/>
    <w:rsid w:val="0083316A"/>
    <w:rsid w:val="00843160"/>
    <w:rsid w:val="00844620"/>
    <w:rsid w:val="0085145A"/>
    <w:rsid w:val="00852ED9"/>
    <w:rsid w:val="00853488"/>
    <w:rsid w:val="00853A5B"/>
    <w:rsid w:val="00873652"/>
    <w:rsid w:val="008A22B2"/>
    <w:rsid w:val="008A5EEA"/>
    <w:rsid w:val="008B7FD5"/>
    <w:rsid w:val="008C3E84"/>
    <w:rsid w:val="008C5346"/>
    <w:rsid w:val="008D5743"/>
    <w:rsid w:val="008D693F"/>
    <w:rsid w:val="008E32D7"/>
    <w:rsid w:val="008E6774"/>
    <w:rsid w:val="00910191"/>
    <w:rsid w:val="0091159F"/>
    <w:rsid w:val="009341B0"/>
    <w:rsid w:val="009347F3"/>
    <w:rsid w:val="0093716E"/>
    <w:rsid w:val="00943589"/>
    <w:rsid w:val="00953230"/>
    <w:rsid w:val="009624EC"/>
    <w:rsid w:val="009675AA"/>
    <w:rsid w:val="0097098C"/>
    <w:rsid w:val="00971016"/>
    <w:rsid w:val="00974036"/>
    <w:rsid w:val="00983AA1"/>
    <w:rsid w:val="009943B7"/>
    <w:rsid w:val="009A4F8E"/>
    <w:rsid w:val="009A5497"/>
    <w:rsid w:val="009C6CA0"/>
    <w:rsid w:val="009D5CDA"/>
    <w:rsid w:val="009D61FE"/>
    <w:rsid w:val="009E44B7"/>
    <w:rsid w:val="009E451D"/>
    <w:rsid w:val="009F3C1A"/>
    <w:rsid w:val="00A117DA"/>
    <w:rsid w:val="00A44B79"/>
    <w:rsid w:val="00A67393"/>
    <w:rsid w:val="00AA60DD"/>
    <w:rsid w:val="00AC6CBD"/>
    <w:rsid w:val="00AD5EE0"/>
    <w:rsid w:val="00B06672"/>
    <w:rsid w:val="00B17A2F"/>
    <w:rsid w:val="00B27B4B"/>
    <w:rsid w:val="00B36D2E"/>
    <w:rsid w:val="00B46EC1"/>
    <w:rsid w:val="00B50925"/>
    <w:rsid w:val="00B64D37"/>
    <w:rsid w:val="00B70A92"/>
    <w:rsid w:val="00B73ADE"/>
    <w:rsid w:val="00B768B0"/>
    <w:rsid w:val="00B85554"/>
    <w:rsid w:val="00B92676"/>
    <w:rsid w:val="00B961F7"/>
    <w:rsid w:val="00BC1D51"/>
    <w:rsid w:val="00BD1F48"/>
    <w:rsid w:val="00BD2710"/>
    <w:rsid w:val="00BD5D27"/>
    <w:rsid w:val="00BD7287"/>
    <w:rsid w:val="00BE01E1"/>
    <w:rsid w:val="00BE600E"/>
    <w:rsid w:val="00BF33B3"/>
    <w:rsid w:val="00C11255"/>
    <w:rsid w:val="00C206DA"/>
    <w:rsid w:val="00C267AE"/>
    <w:rsid w:val="00C30889"/>
    <w:rsid w:val="00C31348"/>
    <w:rsid w:val="00C43499"/>
    <w:rsid w:val="00C46598"/>
    <w:rsid w:val="00C53AA1"/>
    <w:rsid w:val="00C631BF"/>
    <w:rsid w:val="00C636E2"/>
    <w:rsid w:val="00C74EE1"/>
    <w:rsid w:val="00C91CBC"/>
    <w:rsid w:val="00CB42EB"/>
    <w:rsid w:val="00CC7E4B"/>
    <w:rsid w:val="00CD0119"/>
    <w:rsid w:val="00CD201D"/>
    <w:rsid w:val="00CD7F9D"/>
    <w:rsid w:val="00CE431A"/>
    <w:rsid w:val="00CE6F54"/>
    <w:rsid w:val="00CF6D23"/>
    <w:rsid w:val="00CF7143"/>
    <w:rsid w:val="00D0272B"/>
    <w:rsid w:val="00D0435F"/>
    <w:rsid w:val="00D10750"/>
    <w:rsid w:val="00D3047F"/>
    <w:rsid w:val="00D4267D"/>
    <w:rsid w:val="00D42EFF"/>
    <w:rsid w:val="00D451C3"/>
    <w:rsid w:val="00D56EDF"/>
    <w:rsid w:val="00D61BAE"/>
    <w:rsid w:val="00D63E34"/>
    <w:rsid w:val="00D6631E"/>
    <w:rsid w:val="00D715C2"/>
    <w:rsid w:val="00D91145"/>
    <w:rsid w:val="00D928AC"/>
    <w:rsid w:val="00DC3C0E"/>
    <w:rsid w:val="00DD0CAE"/>
    <w:rsid w:val="00E044E0"/>
    <w:rsid w:val="00E10F18"/>
    <w:rsid w:val="00E22E7D"/>
    <w:rsid w:val="00E2412A"/>
    <w:rsid w:val="00E27526"/>
    <w:rsid w:val="00E40AA8"/>
    <w:rsid w:val="00E426A6"/>
    <w:rsid w:val="00E432B1"/>
    <w:rsid w:val="00E43E44"/>
    <w:rsid w:val="00E47159"/>
    <w:rsid w:val="00E50A36"/>
    <w:rsid w:val="00E51044"/>
    <w:rsid w:val="00E55204"/>
    <w:rsid w:val="00E867B3"/>
    <w:rsid w:val="00E914C7"/>
    <w:rsid w:val="00EA33C9"/>
    <w:rsid w:val="00EA4AFB"/>
    <w:rsid w:val="00EB5054"/>
    <w:rsid w:val="00EC1A52"/>
    <w:rsid w:val="00EC1C58"/>
    <w:rsid w:val="00EC6478"/>
    <w:rsid w:val="00ED12E2"/>
    <w:rsid w:val="00ED2477"/>
    <w:rsid w:val="00ED76D9"/>
    <w:rsid w:val="00EE7AA4"/>
    <w:rsid w:val="00EF79FA"/>
    <w:rsid w:val="00F071CA"/>
    <w:rsid w:val="00F2017D"/>
    <w:rsid w:val="00F304DA"/>
    <w:rsid w:val="00F3165D"/>
    <w:rsid w:val="00F33CB2"/>
    <w:rsid w:val="00F36AD6"/>
    <w:rsid w:val="00F376DC"/>
    <w:rsid w:val="00F46906"/>
    <w:rsid w:val="00F46F06"/>
    <w:rsid w:val="00F4750B"/>
    <w:rsid w:val="00F54F65"/>
    <w:rsid w:val="00FB3E53"/>
    <w:rsid w:val="00FB6743"/>
    <w:rsid w:val="00FB7416"/>
    <w:rsid w:val="00FC084C"/>
    <w:rsid w:val="00FC56BF"/>
    <w:rsid w:val="00FD496F"/>
    <w:rsid w:val="00FD5EAA"/>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2057B"/>
  <w15:chartTrackingRefBased/>
  <w15:docId w15:val="{5C2EA5B5-2350-4556-AC23-D870E17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link w:val="Heading1"/>
    <w:rsid w:val="0023699A"/>
    <w:rPr>
      <w:b/>
      <w:lang w:val="en-US" w:eastAsia="en-US" w:bidi="ar-SA"/>
    </w:rPr>
  </w:style>
  <w:style w:type="character" w:customStyle="1" w:styleId="HeaderChar">
    <w:name w:val="Header Char"/>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FootnoteText">
    <w:name w:val="footnote text"/>
    <w:basedOn w:val="Normal"/>
    <w:semiHidden/>
    <w:rsid w:val="0083316A"/>
    <w:rPr>
      <w:sz w:val="20"/>
      <w:szCs w:val="20"/>
      <w:lang w:val="en-GB" w:eastAsia="en-GB"/>
    </w:rPr>
  </w:style>
  <w:style w:type="character" w:styleId="FootnoteReference">
    <w:name w:val="footnote reference"/>
    <w:semiHidden/>
    <w:rsid w:val="0083316A"/>
    <w:rPr>
      <w:vertAlign w:val="superscript"/>
    </w:rPr>
  </w:style>
  <w:style w:type="paragraph" w:styleId="ListParagraph">
    <w:name w:val="List Paragraph"/>
    <w:basedOn w:val="Normal"/>
    <w:uiPriority w:val="34"/>
    <w:qFormat/>
    <w:rsid w:val="00C267AE"/>
    <w:pPr>
      <w:ind w:left="720"/>
    </w:pPr>
  </w:style>
  <w:style w:type="character" w:styleId="Hyperlink">
    <w:name w:val="Hyperlink"/>
    <w:rsid w:val="00646249"/>
    <w:rPr>
      <w:color w:val="0563C1"/>
      <w:u w:val="single"/>
    </w:rPr>
  </w:style>
  <w:style w:type="character" w:styleId="UnresolvedMention">
    <w:name w:val="Unresolved Mention"/>
    <w:uiPriority w:val="99"/>
    <w:semiHidden/>
    <w:unhideWhenUsed/>
    <w:rsid w:val="00646249"/>
    <w:rPr>
      <w:color w:val="605E5C"/>
      <w:shd w:val="clear" w:color="auto" w:fill="E1DFDD"/>
    </w:rPr>
  </w:style>
  <w:style w:type="character" w:styleId="FollowedHyperlink">
    <w:name w:val="FollowedHyperlink"/>
    <w:basedOn w:val="DefaultParagraphFont"/>
    <w:rsid w:val="00643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4022">
      <w:bodyDiv w:val="1"/>
      <w:marLeft w:val="0"/>
      <w:marRight w:val="0"/>
      <w:marTop w:val="0"/>
      <w:marBottom w:val="0"/>
      <w:divBdr>
        <w:top w:val="none" w:sz="0" w:space="0" w:color="auto"/>
        <w:left w:val="none" w:sz="0" w:space="0" w:color="auto"/>
        <w:bottom w:val="none" w:sz="0" w:space="0" w:color="auto"/>
        <w:right w:val="none" w:sz="0" w:space="0" w:color="auto"/>
      </w:divBdr>
      <w:divsChild>
        <w:div w:id="7294599">
          <w:marLeft w:val="720"/>
          <w:marRight w:val="0"/>
          <w:marTop w:val="154"/>
          <w:marBottom w:val="0"/>
          <w:divBdr>
            <w:top w:val="none" w:sz="0" w:space="0" w:color="auto"/>
            <w:left w:val="none" w:sz="0" w:space="0" w:color="auto"/>
            <w:bottom w:val="none" w:sz="0" w:space="0" w:color="auto"/>
            <w:right w:val="none" w:sz="0" w:space="0" w:color="auto"/>
          </w:divBdr>
        </w:div>
        <w:div w:id="142544622">
          <w:marLeft w:val="720"/>
          <w:marRight w:val="0"/>
          <w:marTop w:val="154"/>
          <w:marBottom w:val="0"/>
          <w:divBdr>
            <w:top w:val="none" w:sz="0" w:space="0" w:color="auto"/>
            <w:left w:val="none" w:sz="0" w:space="0" w:color="auto"/>
            <w:bottom w:val="none" w:sz="0" w:space="0" w:color="auto"/>
            <w:right w:val="none" w:sz="0" w:space="0" w:color="auto"/>
          </w:divBdr>
        </w:div>
        <w:div w:id="836533105">
          <w:marLeft w:val="720"/>
          <w:marRight w:val="0"/>
          <w:marTop w:val="154"/>
          <w:marBottom w:val="0"/>
          <w:divBdr>
            <w:top w:val="none" w:sz="0" w:space="0" w:color="auto"/>
            <w:left w:val="none" w:sz="0" w:space="0" w:color="auto"/>
            <w:bottom w:val="none" w:sz="0" w:space="0" w:color="auto"/>
            <w:right w:val="none" w:sz="0" w:space="0" w:color="auto"/>
          </w:divBdr>
        </w:div>
        <w:div w:id="1362124204">
          <w:marLeft w:val="720"/>
          <w:marRight w:val="0"/>
          <w:marTop w:val="154"/>
          <w:marBottom w:val="0"/>
          <w:divBdr>
            <w:top w:val="none" w:sz="0" w:space="0" w:color="auto"/>
            <w:left w:val="none" w:sz="0" w:space="0" w:color="auto"/>
            <w:bottom w:val="none" w:sz="0" w:space="0" w:color="auto"/>
            <w:right w:val="none" w:sz="0" w:space="0" w:color="auto"/>
          </w:divBdr>
        </w:div>
        <w:div w:id="1995180749">
          <w:marLeft w:val="720"/>
          <w:marRight w:val="0"/>
          <w:marTop w:val="154"/>
          <w:marBottom w:val="0"/>
          <w:divBdr>
            <w:top w:val="none" w:sz="0" w:space="0" w:color="auto"/>
            <w:left w:val="none" w:sz="0" w:space="0" w:color="auto"/>
            <w:bottom w:val="none" w:sz="0" w:space="0" w:color="auto"/>
            <w:right w:val="none" w:sz="0" w:space="0" w:color="auto"/>
          </w:divBdr>
        </w:div>
      </w:divsChild>
    </w:div>
    <w:div w:id="16553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3B11-6C7E-4566-A5D4-916B5494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49562ECB.dotm</Template>
  <TotalTime>1</TotalTime>
  <Pages>5</Pages>
  <Words>1178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8224</CharactersWithSpaces>
  <SharedDoc>false</SharedDoc>
  <HLinks>
    <vt:vector size="6" baseType="variant">
      <vt:variant>
        <vt:i4>3604581</vt:i4>
      </vt:variant>
      <vt:variant>
        <vt:i4>0</vt:i4>
      </vt:variant>
      <vt:variant>
        <vt:i4>0</vt:i4>
      </vt:variant>
      <vt:variant>
        <vt:i4>5</vt:i4>
      </vt:variant>
      <vt:variant>
        <vt:lpwstr>https://www.totaljobs.com/salary-checker/average-email-marketing-salary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Sarahj</dc:creator>
  <cp:keywords/>
  <cp:lastModifiedBy>Lee-Anne Lewis</cp:lastModifiedBy>
  <cp:revision>3</cp:revision>
  <cp:lastPrinted>2016-09-12T10:57:00Z</cp:lastPrinted>
  <dcterms:created xsi:type="dcterms:W3CDTF">2019-08-23T14:37:00Z</dcterms:created>
  <dcterms:modified xsi:type="dcterms:W3CDTF">2019-08-29T07:51:00Z</dcterms:modified>
</cp:coreProperties>
</file>