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BD560" w14:textId="1295962A" w:rsidR="000F4C84" w:rsidRPr="00FB7E85" w:rsidRDefault="000E2A03" w:rsidP="001E245E">
      <w:pPr>
        <w:jc w:val="center"/>
        <w:rPr>
          <w:rFonts w:asciiTheme="minorHAnsi" w:hAnsiTheme="minorHAnsi" w:cs="Calibri"/>
          <w:b/>
          <w:sz w:val="22"/>
        </w:rPr>
      </w:pPr>
      <w:bookmarkStart w:id="0" w:name="_GoBack"/>
      <w:bookmarkEnd w:id="0"/>
      <w:r w:rsidRPr="00FB7E85">
        <w:rPr>
          <w:rFonts w:asciiTheme="minorHAnsi" w:hAnsiTheme="minorHAnsi" w:cs="Calibri"/>
          <w:b/>
          <w:sz w:val="22"/>
        </w:rPr>
        <w:t xml:space="preserve">Written </w:t>
      </w:r>
      <w:r w:rsidR="00505D09" w:rsidRPr="00FB7E85">
        <w:rPr>
          <w:rFonts w:asciiTheme="minorHAnsi" w:hAnsiTheme="minorHAnsi" w:cs="Calibri"/>
          <w:b/>
          <w:sz w:val="22"/>
        </w:rPr>
        <w:t xml:space="preserve">Members’ </w:t>
      </w:r>
      <w:r w:rsidR="00712E7D" w:rsidRPr="00FB7E85">
        <w:rPr>
          <w:rFonts w:asciiTheme="minorHAnsi" w:hAnsiTheme="minorHAnsi" w:cs="Calibri"/>
          <w:b/>
          <w:sz w:val="22"/>
        </w:rPr>
        <w:t xml:space="preserve">Questions </w:t>
      </w:r>
      <w:r w:rsidR="007067FF" w:rsidRPr="00FB7E85">
        <w:rPr>
          <w:rFonts w:asciiTheme="minorHAnsi" w:hAnsiTheme="minorHAnsi" w:cs="Calibri"/>
          <w:b/>
          <w:sz w:val="22"/>
        </w:rPr>
        <w:t xml:space="preserve">- </w:t>
      </w:r>
      <w:r w:rsidR="001E245E" w:rsidRPr="00FB7E85">
        <w:rPr>
          <w:rFonts w:asciiTheme="minorHAnsi" w:hAnsiTheme="minorHAnsi" w:cs="Calibri"/>
          <w:b/>
          <w:sz w:val="22"/>
        </w:rPr>
        <w:t>201</w:t>
      </w:r>
      <w:r w:rsidR="004C5059" w:rsidRPr="00FB7E85">
        <w:rPr>
          <w:rFonts w:asciiTheme="minorHAnsi" w:hAnsiTheme="minorHAnsi" w:cs="Calibri"/>
          <w:b/>
          <w:sz w:val="22"/>
        </w:rPr>
        <w:t>9</w:t>
      </w:r>
      <w:r w:rsidR="001E245E" w:rsidRPr="00FB7E85">
        <w:rPr>
          <w:rFonts w:asciiTheme="minorHAnsi" w:hAnsiTheme="minorHAnsi" w:cs="Calibri"/>
          <w:b/>
          <w:sz w:val="22"/>
        </w:rPr>
        <w:t xml:space="preserve"> </w:t>
      </w:r>
      <w:r w:rsidR="00712E7D" w:rsidRPr="00FB7E85">
        <w:rPr>
          <w:rFonts w:asciiTheme="minorHAnsi" w:hAnsiTheme="minorHAnsi" w:cs="Calibri"/>
          <w:b/>
          <w:sz w:val="22"/>
        </w:rPr>
        <w:t>APM</w:t>
      </w:r>
      <w:r w:rsidR="001E245E" w:rsidRPr="00FB7E85">
        <w:rPr>
          <w:rFonts w:asciiTheme="minorHAnsi" w:hAnsiTheme="minorHAnsi" w:cs="Calibri"/>
          <w:b/>
          <w:sz w:val="22"/>
        </w:rPr>
        <w:t xml:space="preserve"> Annual General Meeting</w:t>
      </w:r>
      <w:r w:rsidR="00712E7D" w:rsidRPr="00FB7E85">
        <w:rPr>
          <w:rFonts w:asciiTheme="minorHAnsi" w:hAnsiTheme="minorHAnsi" w:cs="Calibri"/>
          <w:b/>
          <w:sz w:val="22"/>
        </w:rPr>
        <w:t>.</w:t>
      </w:r>
    </w:p>
    <w:p w14:paraId="2DD6E186" w14:textId="77777777" w:rsidR="00675661" w:rsidRPr="00FB7E85" w:rsidRDefault="00675661">
      <w:pPr>
        <w:rPr>
          <w:rFonts w:asciiTheme="minorHAnsi" w:hAnsiTheme="minorHAnsi" w:cs="Calibri"/>
          <w:sz w:val="22"/>
        </w:rPr>
      </w:pPr>
    </w:p>
    <w:p w14:paraId="046BFDEB" w14:textId="3DF8CE01" w:rsidR="004C5059" w:rsidRPr="00FB7E85" w:rsidRDefault="004C5059" w:rsidP="004C5059">
      <w:pPr>
        <w:pStyle w:val="ListParagraph"/>
        <w:spacing w:after="120"/>
        <w:ind w:left="425"/>
        <w:contextualSpacing w:val="0"/>
        <w:rPr>
          <w:rFonts w:asciiTheme="minorHAnsi" w:hAnsiTheme="minorHAnsi"/>
          <w:b/>
          <w:sz w:val="22"/>
        </w:rPr>
      </w:pPr>
      <w:r w:rsidRPr="00FB7E85">
        <w:rPr>
          <w:rFonts w:asciiTheme="minorHAnsi" w:hAnsiTheme="minorHAnsi"/>
          <w:b/>
          <w:sz w:val="22"/>
        </w:rPr>
        <w:t>Question by David Coombes</w:t>
      </w:r>
    </w:p>
    <w:p w14:paraId="46D3D176" w14:textId="079D633A" w:rsidR="004C5059" w:rsidRPr="00FB7E85" w:rsidRDefault="004C5059" w:rsidP="004C5059">
      <w:pPr>
        <w:pStyle w:val="ListParagraph"/>
        <w:numPr>
          <w:ilvl w:val="0"/>
          <w:numId w:val="2"/>
        </w:numPr>
        <w:spacing w:after="120"/>
        <w:ind w:left="425" w:hanging="425"/>
        <w:contextualSpacing w:val="0"/>
        <w:rPr>
          <w:rFonts w:asciiTheme="minorHAnsi" w:hAnsiTheme="minorHAnsi"/>
          <w:b/>
          <w:bCs/>
          <w:sz w:val="22"/>
        </w:rPr>
      </w:pPr>
      <w:r w:rsidRPr="00FB7E85">
        <w:rPr>
          <w:rFonts w:asciiTheme="minorHAnsi" w:hAnsiTheme="minorHAnsi"/>
          <w:b/>
          <w:bCs/>
          <w:sz w:val="22"/>
        </w:rPr>
        <w:t xml:space="preserve">Could the APM Board please provide an update on the planned strategy for the RPP standard going forward in to 2020 and beyond? </w:t>
      </w:r>
    </w:p>
    <w:p w14:paraId="3BF4654A" w14:textId="46768993" w:rsidR="004C5059" w:rsidRPr="00FB7E85" w:rsidRDefault="00AE6471" w:rsidP="00AE6471">
      <w:pPr>
        <w:spacing w:after="120"/>
        <w:ind w:left="425"/>
        <w:rPr>
          <w:rFonts w:asciiTheme="minorHAnsi" w:hAnsiTheme="minorHAnsi" w:cs="Calibri"/>
          <w:i/>
          <w:sz w:val="22"/>
        </w:rPr>
      </w:pPr>
      <w:r w:rsidRPr="00FB7E85">
        <w:rPr>
          <w:rFonts w:asciiTheme="minorHAnsi" w:hAnsiTheme="minorHAnsi" w:cs="Calibri"/>
          <w:i/>
          <w:sz w:val="22"/>
        </w:rPr>
        <w:t xml:space="preserve">The numbers applying for RPP have dropped since the launch of the Chartered status. </w:t>
      </w:r>
      <w:r w:rsidR="00E35344" w:rsidRPr="00FB7E85">
        <w:rPr>
          <w:rFonts w:asciiTheme="minorHAnsi" w:hAnsiTheme="minorHAnsi" w:cs="Calibri"/>
          <w:i/>
          <w:sz w:val="22"/>
        </w:rPr>
        <w:t>In 2017 there were 261 applicants</w:t>
      </w:r>
      <w:r w:rsidR="00060023" w:rsidRPr="00FB7E85">
        <w:rPr>
          <w:rFonts w:asciiTheme="minorHAnsi" w:hAnsiTheme="minorHAnsi" w:cs="Calibri"/>
          <w:i/>
          <w:sz w:val="22"/>
        </w:rPr>
        <w:t xml:space="preserve">. In 2018 this figure had dropped to 114 and there are 23 so far for 2019. </w:t>
      </w:r>
      <w:r w:rsidRPr="00FB7E85">
        <w:rPr>
          <w:rFonts w:asciiTheme="minorHAnsi" w:hAnsiTheme="minorHAnsi" w:cs="Calibri"/>
          <w:i/>
          <w:sz w:val="22"/>
        </w:rPr>
        <w:t>Based on these figures, and feedback regarding the value of Chartered and possible confusion in the market between RPP and Chartered, it has been decided to close entry to RPP from December 2020</w:t>
      </w:r>
      <w:r w:rsidR="00D557E5" w:rsidRPr="00FB7E85">
        <w:rPr>
          <w:rFonts w:asciiTheme="minorHAnsi" w:hAnsiTheme="minorHAnsi" w:cs="Calibri"/>
          <w:i/>
          <w:sz w:val="22"/>
        </w:rPr>
        <w:t xml:space="preserve"> but to maintain the register</w:t>
      </w:r>
      <w:r w:rsidRPr="00FB7E85">
        <w:rPr>
          <w:rFonts w:asciiTheme="minorHAnsi" w:hAnsiTheme="minorHAnsi" w:cs="Calibri"/>
          <w:i/>
          <w:sz w:val="22"/>
        </w:rPr>
        <w:t xml:space="preserve">.  </w:t>
      </w:r>
      <w:r w:rsidR="00AF7ED3">
        <w:rPr>
          <w:rFonts w:asciiTheme="minorHAnsi" w:hAnsiTheme="minorHAnsi" w:cs="Calibri"/>
          <w:i/>
          <w:sz w:val="22"/>
        </w:rPr>
        <w:t xml:space="preserve">The Board is </w:t>
      </w:r>
      <w:r w:rsidR="0029144F">
        <w:rPr>
          <w:rFonts w:asciiTheme="minorHAnsi" w:hAnsiTheme="minorHAnsi" w:cs="Calibri"/>
          <w:i/>
          <w:sz w:val="22"/>
        </w:rPr>
        <w:t xml:space="preserve">also </w:t>
      </w:r>
      <w:r w:rsidR="00AF7ED3">
        <w:rPr>
          <w:rFonts w:asciiTheme="minorHAnsi" w:hAnsiTheme="minorHAnsi" w:cs="Calibri"/>
          <w:i/>
          <w:sz w:val="22"/>
        </w:rPr>
        <w:t xml:space="preserve">investigating an additional assessment option for very senior </w:t>
      </w:r>
      <w:r w:rsidR="0029144F">
        <w:rPr>
          <w:rFonts w:asciiTheme="minorHAnsi" w:hAnsiTheme="minorHAnsi" w:cs="Calibri"/>
          <w:i/>
          <w:sz w:val="22"/>
        </w:rPr>
        <w:t>project leaders</w:t>
      </w:r>
      <w:r w:rsidR="00AF7ED3">
        <w:rPr>
          <w:rFonts w:asciiTheme="minorHAnsi" w:hAnsiTheme="minorHAnsi" w:cs="Calibri"/>
          <w:i/>
          <w:sz w:val="22"/>
        </w:rPr>
        <w:t xml:space="preserve">.  </w:t>
      </w:r>
    </w:p>
    <w:p w14:paraId="796534A4" w14:textId="77777777" w:rsidR="00AE6471" w:rsidRPr="00FB7E85" w:rsidRDefault="00AE6471" w:rsidP="00AE6471">
      <w:pPr>
        <w:spacing w:after="120"/>
        <w:ind w:left="425"/>
        <w:rPr>
          <w:rFonts w:asciiTheme="minorHAnsi" w:hAnsiTheme="minorHAnsi"/>
          <w:bCs/>
          <w:sz w:val="22"/>
        </w:rPr>
      </w:pPr>
    </w:p>
    <w:p w14:paraId="7FA10E31" w14:textId="77777777" w:rsidR="004C5059" w:rsidRPr="00FB7E85" w:rsidRDefault="004C5059" w:rsidP="004C5059">
      <w:pPr>
        <w:pStyle w:val="ListParagraph"/>
        <w:spacing w:after="120"/>
        <w:ind w:left="425"/>
        <w:contextualSpacing w:val="0"/>
        <w:rPr>
          <w:rFonts w:asciiTheme="minorHAnsi" w:hAnsiTheme="minorHAnsi"/>
          <w:b/>
          <w:sz w:val="22"/>
        </w:rPr>
      </w:pPr>
      <w:r w:rsidRPr="00FB7E85">
        <w:rPr>
          <w:rFonts w:asciiTheme="minorHAnsi" w:hAnsiTheme="minorHAnsi"/>
          <w:b/>
          <w:sz w:val="22"/>
        </w:rPr>
        <w:t>Question by David Coombes</w:t>
      </w:r>
    </w:p>
    <w:p w14:paraId="471776C1" w14:textId="60AA7C63" w:rsidR="004C5059" w:rsidRPr="00FB7E85" w:rsidRDefault="004C5059" w:rsidP="004C5059">
      <w:pPr>
        <w:pStyle w:val="ListParagraph"/>
        <w:numPr>
          <w:ilvl w:val="0"/>
          <w:numId w:val="2"/>
        </w:numPr>
        <w:spacing w:after="120"/>
        <w:ind w:left="425" w:hanging="425"/>
        <w:contextualSpacing w:val="0"/>
        <w:rPr>
          <w:rFonts w:asciiTheme="minorHAnsi" w:hAnsiTheme="minorHAnsi"/>
          <w:b/>
          <w:bCs/>
          <w:sz w:val="22"/>
        </w:rPr>
      </w:pPr>
      <w:r w:rsidRPr="00FB7E85">
        <w:rPr>
          <w:rFonts w:asciiTheme="minorHAnsi" w:hAnsiTheme="minorHAnsi"/>
          <w:b/>
          <w:bCs/>
          <w:sz w:val="22"/>
        </w:rPr>
        <w:t>Is RPP to going to be retained as an option for gaining full membership?</w:t>
      </w:r>
    </w:p>
    <w:p w14:paraId="265416EF" w14:textId="11B982A8" w:rsidR="000E2EB3" w:rsidRPr="00FB7E85" w:rsidRDefault="000E2EB3" w:rsidP="000E2EB3">
      <w:pPr>
        <w:spacing w:after="120"/>
        <w:ind w:firstLine="425"/>
        <w:rPr>
          <w:rFonts w:asciiTheme="minorHAnsi" w:hAnsiTheme="minorHAnsi"/>
          <w:i/>
          <w:sz w:val="22"/>
        </w:rPr>
      </w:pPr>
      <w:r w:rsidRPr="00FB7E85">
        <w:rPr>
          <w:rFonts w:asciiTheme="minorHAnsi" w:hAnsiTheme="minorHAnsi"/>
          <w:i/>
          <w:sz w:val="22"/>
        </w:rPr>
        <w:t xml:space="preserve">Yes, RPP will remain as a route to full membership </w:t>
      </w:r>
      <w:proofErr w:type="gramStart"/>
      <w:r w:rsidRPr="00FB7E85">
        <w:rPr>
          <w:rFonts w:asciiTheme="minorHAnsi" w:hAnsiTheme="minorHAnsi"/>
          <w:i/>
          <w:sz w:val="22"/>
        </w:rPr>
        <w:t>as long as</w:t>
      </w:r>
      <w:proofErr w:type="gramEnd"/>
      <w:r w:rsidRPr="00FB7E85">
        <w:rPr>
          <w:rFonts w:asciiTheme="minorHAnsi" w:hAnsiTheme="minorHAnsi"/>
          <w:i/>
          <w:sz w:val="22"/>
        </w:rPr>
        <w:t xml:space="preserve"> the RPP register remains open.  </w:t>
      </w:r>
    </w:p>
    <w:p w14:paraId="47E02179" w14:textId="77777777" w:rsidR="004C5059" w:rsidRPr="00FB7E85" w:rsidRDefault="004C5059" w:rsidP="004C5059">
      <w:pPr>
        <w:pStyle w:val="ListParagraph"/>
        <w:spacing w:after="120"/>
        <w:ind w:left="425"/>
        <w:contextualSpacing w:val="0"/>
        <w:rPr>
          <w:rFonts w:asciiTheme="minorHAnsi" w:hAnsiTheme="minorHAnsi"/>
          <w:sz w:val="22"/>
        </w:rPr>
      </w:pPr>
    </w:p>
    <w:p w14:paraId="011D4A91" w14:textId="5BC24BBB" w:rsidR="004C5059" w:rsidRPr="00FB7E85" w:rsidRDefault="004C5059" w:rsidP="004C5059">
      <w:pPr>
        <w:pStyle w:val="ListParagraph"/>
        <w:spacing w:after="120"/>
        <w:ind w:left="425"/>
        <w:contextualSpacing w:val="0"/>
        <w:rPr>
          <w:rFonts w:asciiTheme="minorHAnsi" w:hAnsiTheme="minorHAnsi"/>
          <w:b/>
          <w:sz w:val="22"/>
        </w:rPr>
      </w:pPr>
      <w:r w:rsidRPr="00FB7E85">
        <w:rPr>
          <w:rFonts w:asciiTheme="minorHAnsi" w:hAnsiTheme="minorHAnsi"/>
          <w:b/>
          <w:sz w:val="22"/>
        </w:rPr>
        <w:t>Question by David Coombes</w:t>
      </w:r>
    </w:p>
    <w:p w14:paraId="6A33B09D" w14:textId="5724E513" w:rsidR="004C5059" w:rsidRPr="00FB7E85" w:rsidRDefault="004C5059" w:rsidP="004C5059">
      <w:pPr>
        <w:pStyle w:val="ListParagraph"/>
        <w:numPr>
          <w:ilvl w:val="0"/>
          <w:numId w:val="2"/>
        </w:numPr>
        <w:spacing w:after="120"/>
        <w:ind w:left="425" w:hanging="425"/>
        <w:contextualSpacing w:val="0"/>
        <w:rPr>
          <w:rFonts w:asciiTheme="minorHAnsi" w:hAnsiTheme="minorHAnsi"/>
          <w:b/>
          <w:bCs/>
          <w:sz w:val="22"/>
        </w:rPr>
      </w:pPr>
      <w:r w:rsidRPr="00FB7E85">
        <w:rPr>
          <w:rFonts w:asciiTheme="minorHAnsi" w:hAnsiTheme="minorHAnsi"/>
          <w:b/>
          <w:bCs/>
          <w:sz w:val="22"/>
        </w:rPr>
        <w:t>How many people have obtained RPP in the last 12 months and then gone on to apply for ChPP via Route 2?</w:t>
      </w:r>
    </w:p>
    <w:p w14:paraId="213F5737" w14:textId="77777777" w:rsidR="000E2EB3" w:rsidRPr="00FB7E85" w:rsidRDefault="000E2EB3" w:rsidP="000E2EB3">
      <w:pPr>
        <w:spacing w:after="120"/>
        <w:ind w:firstLine="425"/>
        <w:rPr>
          <w:rFonts w:asciiTheme="minorHAnsi" w:hAnsiTheme="minorHAnsi" w:cs="Calibri"/>
          <w:i/>
          <w:sz w:val="22"/>
        </w:rPr>
      </w:pPr>
      <w:r w:rsidRPr="00FB7E85">
        <w:rPr>
          <w:rFonts w:asciiTheme="minorHAnsi" w:hAnsiTheme="minorHAnsi" w:cs="Calibri"/>
          <w:i/>
          <w:sz w:val="22"/>
        </w:rPr>
        <w:t>50 People have been awarded RPP since November 2018. 32 have gone onto apply for ChPP.</w:t>
      </w:r>
    </w:p>
    <w:p w14:paraId="3D74F487" w14:textId="7C70EA68" w:rsidR="004C5059" w:rsidRPr="00FB7E85" w:rsidRDefault="004C5059" w:rsidP="004C5059">
      <w:pPr>
        <w:pStyle w:val="ListParagraph"/>
        <w:spacing w:after="120"/>
        <w:ind w:left="425"/>
        <w:contextualSpacing w:val="0"/>
        <w:rPr>
          <w:rFonts w:asciiTheme="minorHAnsi" w:hAnsiTheme="minorHAnsi"/>
          <w:bCs/>
          <w:sz w:val="22"/>
        </w:rPr>
      </w:pPr>
    </w:p>
    <w:p w14:paraId="599B1630" w14:textId="77777777" w:rsidR="004C5059" w:rsidRPr="00FB7E85" w:rsidRDefault="004C5059" w:rsidP="004C5059">
      <w:pPr>
        <w:pStyle w:val="ListParagraph"/>
        <w:spacing w:after="120"/>
        <w:ind w:left="425"/>
        <w:contextualSpacing w:val="0"/>
        <w:rPr>
          <w:rFonts w:asciiTheme="minorHAnsi" w:hAnsiTheme="minorHAnsi"/>
          <w:b/>
          <w:sz w:val="22"/>
        </w:rPr>
      </w:pPr>
      <w:r w:rsidRPr="00FB7E85">
        <w:rPr>
          <w:rFonts w:asciiTheme="minorHAnsi" w:hAnsiTheme="minorHAnsi"/>
          <w:b/>
          <w:sz w:val="22"/>
        </w:rPr>
        <w:t>Question by David Coombes</w:t>
      </w:r>
    </w:p>
    <w:p w14:paraId="5C0B6374" w14:textId="4F7B2FAF" w:rsidR="004C5059" w:rsidRPr="00FB7E85" w:rsidRDefault="004C5059" w:rsidP="004C5059">
      <w:pPr>
        <w:pStyle w:val="ListParagraph"/>
        <w:numPr>
          <w:ilvl w:val="0"/>
          <w:numId w:val="2"/>
        </w:numPr>
        <w:spacing w:after="120"/>
        <w:ind w:left="425" w:hanging="425"/>
        <w:contextualSpacing w:val="0"/>
        <w:rPr>
          <w:rFonts w:asciiTheme="minorHAnsi" w:hAnsiTheme="minorHAnsi"/>
          <w:b/>
          <w:bCs/>
          <w:sz w:val="22"/>
        </w:rPr>
      </w:pPr>
      <w:r w:rsidRPr="00FB7E85">
        <w:rPr>
          <w:rFonts w:asciiTheme="minorHAnsi" w:hAnsiTheme="minorHAnsi"/>
          <w:b/>
          <w:bCs/>
          <w:sz w:val="22"/>
        </w:rPr>
        <w:t>Has there been a decline in the number of RPP holders paying to remain on the RPP Public Register and retain their post nominals?</w:t>
      </w:r>
    </w:p>
    <w:p w14:paraId="43E11EB2" w14:textId="14691815" w:rsidR="00BD27B2" w:rsidRPr="00FB7E85" w:rsidRDefault="00580DF7" w:rsidP="00580DF7">
      <w:pPr>
        <w:pStyle w:val="ListParagraph"/>
        <w:spacing w:after="120"/>
        <w:ind w:left="425"/>
        <w:contextualSpacing w:val="0"/>
        <w:rPr>
          <w:rFonts w:asciiTheme="minorHAnsi" w:hAnsiTheme="minorHAnsi"/>
          <w:bCs/>
          <w:i/>
          <w:sz w:val="22"/>
        </w:rPr>
      </w:pPr>
      <w:r w:rsidRPr="00FB7E85">
        <w:rPr>
          <w:rFonts w:asciiTheme="minorHAnsi" w:hAnsiTheme="minorHAnsi"/>
          <w:bCs/>
          <w:i/>
          <w:sz w:val="22"/>
        </w:rPr>
        <w:t xml:space="preserve">There has been a small decline. </w:t>
      </w:r>
      <w:r w:rsidR="00060023" w:rsidRPr="00FB7E85">
        <w:rPr>
          <w:rFonts w:asciiTheme="minorHAnsi" w:hAnsiTheme="minorHAnsi"/>
          <w:bCs/>
          <w:i/>
          <w:sz w:val="22"/>
        </w:rPr>
        <w:t>On 1 November 201</w:t>
      </w:r>
      <w:r w:rsidR="00814EFF" w:rsidRPr="00FB7E85">
        <w:rPr>
          <w:rFonts w:asciiTheme="minorHAnsi" w:hAnsiTheme="minorHAnsi"/>
          <w:bCs/>
          <w:i/>
          <w:sz w:val="22"/>
        </w:rPr>
        <w:t>8</w:t>
      </w:r>
      <w:r w:rsidR="00060023" w:rsidRPr="00FB7E85">
        <w:rPr>
          <w:rFonts w:asciiTheme="minorHAnsi" w:hAnsiTheme="minorHAnsi"/>
          <w:bCs/>
          <w:i/>
          <w:sz w:val="22"/>
        </w:rPr>
        <w:t xml:space="preserve"> there were </w:t>
      </w:r>
      <w:r w:rsidRPr="00FB7E85">
        <w:rPr>
          <w:rFonts w:asciiTheme="minorHAnsi" w:hAnsiTheme="minorHAnsi"/>
          <w:bCs/>
          <w:i/>
          <w:sz w:val="22"/>
        </w:rPr>
        <w:t xml:space="preserve">1201 RPP holders on the register compared to 1185 on 1 November 2019. </w:t>
      </w:r>
      <w:r w:rsidR="00060023" w:rsidRPr="00FB7E85">
        <w:rPr>
          <w:rFonts w:asciiTheme="minorHAnsi" w:hAnsiTheme="minorHAnsi"/>
          <w:bCs/>
          <w:i/>
          <w:sz w:val="22"/>
        </w:rPr>
        <w:t xml:space="preserve"> </w:t>
      </w:r>
    </w:p>
    <w:p w14:paraId="5D385F86" w14:textId="77777777" w:rsidR="00AE6471" w:rsidRPr="00FB7E85" w:rsidRDefault="00AE6471" w:rsidP="006A3EF2">
      <w:pPr>
        <w:pStyle w:val="ListParagraph"/>
        <w:spacing w:after="120"/>
        <w:ind w:left="425"/>
        <w:contextualSpacing w:val="0"/>
        <w:rPr>
          <w:rFonts w:asciiTheme="minorHAnsi" w:hAnsiTheme="minorHAnsi"/>
          <w:bCs/>
          <w:sz w:val="22"/>
        </w:rPr>
      </w:pPr>
    </w:p>
    <w:p w14:paraId="40FB471A" w14:textId="3AA168A5" w:rsidR="006A3EF2" w:rsidRPr="00FB7E85" w:rsidRDefault="006A3EF2" w:rsidP="006A3EF2">
      <w:pPr>
        <w:pStyle w:val="ListParagraph"/>
        <w:spacing w:after="120"/>
        <w:ind w:left="425"/>
        <w:contextualSpacing w:val="0"/>
        <w:rPr>
          <w:rFonts w:asciiTheme="minorHAnsi" w:hAnsiTheme="minorHAnsi"/>
          <w:b/>
          <w:bCs/>
          <w:sz w:val="22"/>
        </w:rPr>
      </w:pPr>
      <w:r w:rsidRPr="00FB7E85">
        <w:rPr>
          <w:rFonts w:asciiTheme="minorHAnsi" w:hAnsiTheme="minorHAnsi"/>
          <w:b/>
          <w:bCs/>
          <w:sz w:val="22"/>
        </w:rPr>
        <w:t>Question by Tom Taylor</w:t>
      </w:r>
    </w:p>
    <w:p w14:paraId="02E39694" w14:textId="77777777" w:rsidR="006A3EF2" w:rsidRPr="00FB7E85" w:rsidRDefault="006A3EF2" w:rsidP="006A3EF2">
      <w:pPr>
        <w:pStyle w:val="ListParagraph"/>
        <w:numPr>
          <w:ilvl w:val="0"/>
          <w:numId w:val="2"/>
        </w:numPr>
        <w:spacing w:after="120"/>
        <w:ind w:left="425" w:hanging="425"/>
        <w:contextualSpacing w:val="0"/>
        <w:rPr>
          <w:rFonts w:asciiTheme="minorHAnsi" w:hAnsiTheme="minorHAnsi"/>
          <w:b/>
          <w:bCs/>
          <w:sz w:val="22"/>
        </w:rPr>
      </w:pPr>
      <w:r w:rsidRPr="00FB7E85">
        <w:rPr>
          <w:rFonts w:asciiTheme="minorHAnsi" w:hAnsiTheme="minorHAnsi"/>
          <w:b/>
          <w:bCs/>
          <w:sz w:val="22"/>
        </w:rPr>
        <w:t>As a professional organisation what is APM doing about its own carbon footprint please?</w:t>
      </w:r>
    </w:p>
    <w:p w14:paraId="79C460E1" w14:textId="77777777" w:rsidR="006E5E4B" w:rsidRPr="00FB7E85" w:rsidRDefault="006E5E4B" w:rsidP="006E5E4B">
      <w:pPr>
        <w:spacing w:after="120"/>
        <w:ind w:left="425"/>
        <w:rPr>
          <w:rFonts w:asciiTheme="minorHAnsi" w:hAnsiTheme="minorHAnsi" w:cs="Calibri"/>
          <w:i/>
          <w:sz w:val="22"/>
        </w:rPr>
      </w:pPr>
      <w:r w:rsidRPr="00FB7E85">
        <w:rPr>
          <w:rFonts w:asciiTheme="minorHAnsi" w:hAnsiTheme="minorHAnsi" w:cs="Calibri"/>
          <w:i/>
          <w:sz w:val="22"/>
        </w:rPr>
        <w:t>APM has a staff lead and an internal working group dedicated to environmental initiatives.  This enjoys active staff engagement and several initiatives have been taken forward.  This includes HQ staff holding two successful ‘car-free’ initiatives this year designed encourage staff to think about the commuter miles they currently do.  There has also been a drive to use sustainable supplies within the office as much as possible.  Other initiatives have also been progressed to actively reduce our carbon footprint.  These include the increased use of digital delivery through webinars, APM Learning and the use of MS Teams as a tool for volunteers to work together. Project magazine has recently switched to a compostable starch-based courier bag for its delivery and has changed its cover production so that it is 100% recyclable. The office upgrade earlier in the year included the installation of energy saving equipment such as a Billi tap for hot water, which is considerably more efficient than the previous arrangement.</w:t>
      </w:r>
    </w:p>
    <w:p w14:paraId="47BFFE56" w14:textId="77777777" w:rsidR="00B23EDC" w:rsidRPr="00FB7E85" w:rsidRDefault="00B23EDC" w:rsidP="00BD27B2">
      <w:pPr>
        <w:pStyle w:val="ListParagraph"/>
        <w:spacing w:after="120"/>
        <w:ind w:left="425"/>
        <w:contextualSpacing w:val="0"/>
        <w:rPr>
          <w:rFonts w:asciiTheme="minorHAnsi" w:hAnsiTheme="minorHAnsi"/>
          <w:bCs/>
          <w:sz w:val="22"/>
        </w:rPr>
      </w:pPr>
    </w:p>
    <w:p w14:paraId="756C3F3C" w14:textId="77777777" w:rsidR="0001732F" w:rsidRDefault="0001732F">
      <w:pPr>
        <w:rPr>
          <w:rFonts w:asciiTheme="minorHAnsi" w:hAnsiTheme="minorHAnsi"/>
          <w:b/>
          <w:bCs/>
          <w:sz w:val="22"/>
        </w:rPr>
      </w:pPr>
      <w:r>
        <w:rPr>
          <w:rFonts w:asciiTheme="minorHAnsi" w:hAnsiTheme="minorHAnsi"/>
          <w:b/>
          <w:bCs/>
          <w:sz w:val="22"/>
        </w:rPr>
        <w:br w:type="page"/>
      </w:r>
    </w:p>
    <w:p w14:paraId="31973663" w14:textId="27940ABA" w:rsidR="00BD27B2" w:rsidRPr="00FB7E85" w:rsidRDefault="00BD27B2" w:rsidP="00BD27B2">
      <w:pPr>
        <w:pStyle w:val="ListParagraph"/>
        <w:spacing w:after="120"/>
        <w:ind w:left="425"/>
        <w:contextualSpacing w:val="0"/>
        <w:rPr>
          <w:rFonts w:asciiTheme="minorHAnsi" w:hAnsiTheme="minorHAnsi"/>
          <w:b/>
          <w:bCs/>
          <w:sz w:val="22"/>
        </w:rPr>
      </w:pPr>
      <w:r w:rsidRPr="00FB7E85">
        <w:rPr>
          <w:rFonts w:asciiTheme="minorHAnsi" w:hAnsiTheme="minorHAnsi"/>
          <w:b/>
          <w:bCs/>
          <w:sz w:val="22"/>
        </w:rPr>
        <w:lastRenderedPageBreak/>
        <w:t xml:space="preserve">Question by </w:t>
      </w:r>
      <w:r w:rsidR="009B7FF8" w:rsidRPr="00FB7E85">
        <w:rPr>
          <w:rFonts w:asciiTheme="minorHAnsi" w:hAnsiTheme="minorHAnsi"/>
          <w:b/>
          <w:bCs/>
          <w:sz w:val="22"/>
        </w:rPr>
        <w:t>Tom Taylor</w:t>
      </w:r>
    </w:p>
    <w:p w14:paraId="6094EC78" w14:textId="0956DFEA" w:rsidR="00212622" w:rsidRPr="00FB7E85" w:rsidRDefault="00212622" w:rsidP="00212622">
      <w:pPr>
        <w:pStyle w:val="ListParagraph"/>
        <w:numPr>
          <w:ilvl w:val="0"/>
          <w:numId w:val="2"/>
        </w:numPr>
        <w:spacing w:after="120"/>
        <w:ind w:left="425" w:hanging="425"/>
        <w:contextualSpacing w:val="0"/>
        <w:rPr>
          <w:rFonts w:asciiTheme="minorHAnsi" w:hAnsiTheme="minorHAnsi"/>
          <w:b/>
          <w:bCs/>
          <w:sz w:val="22"/>
        </w:rPr>
      </w:pPr>
      <w:r w:rsidRPr="00FB7E85">
        <w:rPr>
          <w:rFonts w:asciiTheme="minorHAnsi" w:hAnsiTheme="minorHAnsi"/>
          <w:b/>
          <w:bCs/>
          <w:sz w:val="22"/>
        </w:rPr>
        <w:t>How is APM getting on with advising its members and the wider PM community on Climate Change, Environmental and Sustainability opportunities and responsibilities by sectors and generally?</w:t>
      </w:r>
    </w:p>
    <w:p w14:paraId="5F962B9E" w14:textId="77777777" w:rsidR="00F30925" w:rsidRPr="00FB7E85" w:rsidRDefault="00F30925" w:rsidP="00F30925">
      <w:pPr>
        <w:ind w:left="425"/>
        <w:rPr>
          <w:rFonts w:asciiTheme="minorHAnsi" w:hAnsiTheme="minorHAnsi" w:cs="Calibri"/>
          <w:i/>
          <w:sz w:val="22"/>
        </w:rPr>
      </w:pPr>
      <w:r w:rsidRPr="00FB7E85">
        <w:rPr>
          <w:rFonts w:asciiTheme="minorHAnsi" w:hAnsiTheme="minorHAnsi" w:cs="Calibri"/>
          <w:i/>
          <w:sz w:val="22"/>
        </w:rPr>
        <w:t xml:space="preserve">APM has already contributed to this major public issue by  focusing on the challenge of climate change and the possible role and responsibilities of our profession through the work of Professor Morris – supported by Tom Taylor – in producing the 2017 APM report </w:t>
      </w:r>
      <w:r w:rsidRPr="00FB7E85">
        <w:rPr>
          <w:rFonts w:asciiTheme="minorHAnsi" w:hAnsiTheme="minorHAnsi" w:cs="Calibri"/>
          <w:color w:val="4472C4" w:themeColor="accent1"/>
          <w:sz w:val="22"/>
        </w:rPr>
        <w:t>"</w:t>
      </w:r>
      <w:hyperlink r:id="rId7" w:tgtFrame="_blank" w:history="1">
        <w:r w:rsidRPr="00FB7E85">
          <w:rPr>
            <w:rStyle w:val="Emphasis"/>
            <w:rFonts w:asciiTheme="minorHAnsi" w:hAnsiTheme="minorHAnsi"/>
            <w:color w:val="4472C4" w:themeColor="accent1"/>
            <w:sz w:val="22"/>
            <w:u w:val="single"/>
            <w:shd w:val="clear" w:color="auto" w:fill="FFFFFF"/>
          </w:rPr>
          <w:t>Climate change and what the project management profession should be doing about it</w:t>
        </w:r>
      </w:hyperlink>
      <w:r w:rsidRPr="00FB7E85">
        <w:rPr>
          <w:rFonts w:asciiTheme="minorHAnsi" w:hAnsiTheme="minorHAnsi" w:cs="Calibri"/>
          <w:color w:val="4472C4" w:themeColor="accent1"/>
          <w:sz w:val="22"/>
        </w:rPr>
        <w:t>"</w:t>
      </w:r>
      <w:r w:rsidRPr="00FB7E85">
        <w:rPr>
          <w:rFonts w:asciiTheme="minorHAnsi" w:hAnsiTheme="minorHAnsi" w:cs="Calibri"/>
          <w:i/>
          <w:sz w:val="22"/>
        </w:rPr>
        <w:t xml:space="preserve">, which set out a number of challenges to the profession and some suggested solutions.   </w:t>
      </w:r>
    </w:p>
    <w:p w14:paraId="1F1447A8" w14:textId="77777777" w:rsidR="00F30925" w:rsidRPr="00FB7E85" w:rsidRDefault="00F30925" w:rsidP="00F30925">
      <w:pPr>
        <w:rPr>
          <w:rFonts w:asciiTheme="minorHAnsi" w:hAnsiTheme="minorHAnsi"/>
          <w:sz w:val="22"/>
          <w:shd w:val="clear" w:color="auto" w:fill="FFFFFF"/>
        </w:rPr>
      </w:pPr>
    </w:p>
    <w:p w14:paraId="74111700" w14:textId="7A762DF4" w:rsidR="00F30925" w:rsidRPr="00FB7E85" w:rsidRDefault="00F30925" w:rsidP="00F30925">
      <w:pPr>
        <w:ind w:left="425"/>
        <w:rPr>
          <w:rFonts w:asciiTheme="minorHAnsi" w:hAnsiTheme="minorHAnsi" w:cs="Calibri"/>
          <w:i/>
          <w:sz w:val="22"/>
        </w:rPr>
      </w:pPr>
      <w:r w:rsidRPr="00FB7E85">
        <w:rPr>
          <w:rFonts w:asciiTheme="minorHAnsi" w:hAnsiTheme="minorHAnsi" w:cs="Calibri"/>
          <w:i/>
          <w:sz w:val="22"/>
        </w:rPr>
        <w:t xml:space="preserve">More recently, and as part of the horizon scanning work the board asked the group chaired by Tim </w:t>
      </w:r>
      <w:proofErr w:type="gramStart"/>
      <w:r w:rsidRPr="00FB7E85">
        <w:rPr>
          <w:rFonts w:asciiTheme="minorHAnsi" w:hAnsiTheme="minorHAnsi" w:cs="Calibri"/>
          <w:i/>
          <w:sz w:val="22"/>
        </w:rPr>
        <w:t>Banfield  (</w:t>
      </w:r>
      <w:proofErr w:type="gramEnd"/>
      <w:r w:rsidRPr="00FB7E85">
        <w:rPr>
          <w:rFonts w:asciiTheme="minorHAnsi" w:hAnsiTheme="minorHAnsi" w:cs="Calibri"/>
          <w:i/>
          <w:sz w:val="22"/>
        </w:rPr>
        <w:t>and now entitled the ‘Projecting the Future’ group) to undertake and identify key challenges for the APM and the profession as part of its work. The main Projecting the Future paper was launched in June with climate change, sustainability and clean growth issues were identified as one of the six key strands for debate across the profession. To this end,  the second paper in the series was published  in September on this topic   </w:t>
      </w:r>
      <w:hyperlink r:id="rId8" w:history="1">
        <w:r w:rsidRPr="00FB7E85">
          <w:rPr>
            <w:rStyle w:val="Hyperlink"/>
            <w:rFonts w:asciiTheme="minorHAnsi" w:hAnsiTheme="minorHAnsi"/>
            <w:i/>
            <w:color w:val="4472C4" w:themeColor="accent1"/>
            <w:sz w:val="22"/>
          </w:rPr>
          <w:t>https://www.apm.org.uk/projecting-the-future/climate-change-clean-growth-and-sustainability/</w:t>
        </w:r>
      </w:hyperlink>
      <w:r w:rsidRPr="00FB7E85">
        <w:rPr>
          <w:rFonts w:asciiTheme="minorHAnsi" w:hAnsiTheme="minorHAnsi"/>
          <w:i/>
          <w:sz w:val="22"/>
        </w:rPr>
        <w:t xml:space="preserve">  </w:t>
      </w:r>
      <w:r w:rsidRPr="00FB7E85">
        <w:rPr>
          <w:rFonts w:asciiTheme="minorHAnsi" w:hAnsiTheme="minorHAnsi" w:cs="Calibri"/>
          <w:i/>
          <w:sz w:val="22"/>
        </w:rPr>
        <w:t xml:space="preserve">and this paper set out a number of key questions for the profession to debate.  It is still early days in this consultative process but there have been some good contributions already and </w:t>
      </w:r>
      <w:proofErr w:type="gramStart"/>
      <w:r w:rsidRPr="00FB7E85">
        <w:rPr>
          <w:rFonts w:asciiTheme="minorHAnsi" w:hAnsiTheme="minorHAnsi" w:cs="Calibri"/>
          <w:i/>
          <w:sz w:val="22"/>
        </w:rPr>
        <w:t>a number of</w:t>
      </w:r>
      <w:proofErr w:type="gramEnd"/>
      <w:r w:rsidRPr="00FB7E85">
        <w:rPr>
          <w:rFonts w:asciiTheme="minorHAnsi" w:hAnsiTheme="minorHAnsi" w:cs="Calibri"/>
          <w:i/>
          <w:sz w:val="22"/>
        </w:rPr>
        <w:t xml:space="preserve"> corporate partners have indicated they want to engage and events to discuss this for Fellows, corporate partner and branches have or are being arranged.   We have recently used this paper to engage with </w:t>
      </w:r>
      <w:proofErr w:type="gramStart"/>
      <w:r w:rsidRPr="00FB7E85">
        <w:rPr>
          <w:rFonts w:asciiTheme="minorHAnsi" w:hAnsiTheme="minorHAnsi" w:cs="Calibri"/>
          <w:i/>
          <w:sz w:val="22"/>
        </w:rPr>
        <w:t>a number of</w:t>
      </w:r>
      <w:proofErr w:type="gramEnd"/>
      <w:r w:rsidRPr="00FB7E85">
        <w:rPr>
          <w:rFonts w:asciiTheme="minorHAnsi" w:hAnsiTheme="minorHAnsi" w:cs="Calibri"/>
          <w:i/>
          <w:sz w:val="22"/>
        </w:rPr>
        <w:t xml:space="preserve"> external bodies with a focus on this issue – including other professional bodies – for example, this includes contributing to the CBI’s recent clean energy event. We also received a helpful response from Rebecca Pow MP, minster at DEFA amongst other replies. We hope some of these bodies will be involved in 2020 when we hope to develop responses and recommendations to these and other themes. In the past few days we have been invited to join the Constriction Industry Council climate change experts group being set up.</w:t>
      </w:r>
    </w:p>
    <w:p w14:paraId="4EAC5D3A" w14:textId="77777777" w:rsidR="00F30925" w:rsidRPr="00FB7E85" w:rsidRDefault="00F30925" w:rsidP="00F30925">
      <w:pPr>
        <w:rPr>
          <w:rFonts w:asciiTheme="minorHAnsi" w:hAnsiTheme="minorHAnsi" w:cs="Calibri"/>
          <w:sz w:val="22"/>
        </w:rPr>
      </w:pPr>
    </w:p>
    <w:p w14:paraId="45814838" w14:textId="77777777" w:rsidR="00F30925" w:rsidRPr="00FB7E85" w:rsidRDefault="00F30925" w:rsidP="00F30925">
      <w:pPr>
        <w:ind w:left="425"/>
        <w:rPr>
          <w:rFonts w:asciiTheme="minorHAnsi" w:hAnsiTheme="minorHAnsi" w:cs="Calibri"/>
          <w:i/>
          <w:sz w:val="22"/>
        </w:rPr>
      </w:pPr>
      <w:r w:rsidRPr="00FB7E85">
        <w:rPr>
          <w:rFonts w:asciiTheme="minorHAnsi" w:hAnsiTheme="minorHAnsi" w:cs="Calibri"/>
          <w:i/>
          <w:sz w:val="22"/>
        </w:rPr>
        <w:t xml:space="preserve">On more specific actions and a policy stance relating specifically to the climate emergency issue over and above this work set out above see below. </w:t>
      </w:r>
    </w:p>
    <w:p w14:paraId="7CB89734" w14:textId="77777777" w:rsidR="009B7FF8" w:rsidRPr="00FB7E85" w:rsidRDefault="009B7FF8" w:rsidP="009B7FF8">
      <w:pPr>
        <w:spacing w:after="120"/>
        <w:ind w:firstLine="425"/>
        <w:rPr>
          <w:rFonts w:asciiTheme="minorHAnsi" w:hAnsiTheme="minorHAnsi" w:cs="Calibri"/>
          <w:sz w:val="22"/>
        </w:rPr>
      </w:pPr>
    </w:p>
    <w:p w14:paraId="53B0D267" w14:textId="77777777" w:rsidR="009B7FF8" w:rsidRPr="00FB7E85" w:rsidRDefault="009B7FF8" w:rsidP="009B7FF8">
      <w:pPr>
        <w:pStyle w:val="ListParagraph"/>
        <w:spacing w:after="120"/>
        <w:ind w:left="425"/>
        <w:contextualSpacing w:val="0"/>
        <w:rPr>
          <w:rFonts w:asciiTheme="minorHAnsi" w:hAnsiTheme="minorHAnsi"/>
          <w:b/>
          <w:bCs/>
          <w:sz w:val="22"/>
        </w:rPr>
      </w:pPr>
      <w:r w:rsidRPr="00FB7E85">
        <w:rPr>
          <w:rFonts w:asciiTheme="minorHAnsi" w:hAnsiTheme="minorHAnsi"/>
          <w:b/>
          <w:bCs/>
          <w:sz w:val="22"/>
        </w:rPr>
        <w:t>Question by Tom Taylor</w:t>
      </w:r>
    </w:p>
    <w:p w14:paraId="41848B77" w14:textId="28102350" w:rsidR="009B7FF8" w:rsidRPr="00FB7E85" w:rsidRDefault="00212622" w:rsidP="009B7FF8">
      <w:pPr>
        <w:pStyle w:val="ListParagraph"/>
        <w:numPr>
          <w:ilvl w:val="0"/>
          <w:numId w:val="2"/>
        </w:numPr>
        <w:spacing w:after="120"/>
        <w:ind w:left="425" w:hanging="425"/>
        <w:contextualSpacing w:val="0"/>
        <w:rPr>
          <w:rFonts w:asciiTheme="minorHAnsi" w:hAnsiTheme="minorHAnsi"/>
          <w:b/>
          <w:bCs/>
          <w:sz w:val="22"/>
        </w:rPr>
      </w:pPr>
      <w:r w:rsidRPr="00FB7E85">
        <w:rPr>
          <w:rFonts w:asciiTheme="minorHAnsi" w:hAnsiTheme="minorHAnsi"/>
          <w:b/>
          <w:bCs/>
          <w:sz w:val="22"/>
        </w:rPr>
        <w:t>What is the position of the APM Board and Executive on the “Climate Crisis / Emergency” please?</w:t>
      </w:r>
      <w:r w:rsidR="009B7FF8" w:rsidRPr="00FB7E85">
        <w:rPr>
          <w:rFonts w:asciiTheme="minorHAnsi" w:hAnsiTheme="minorHAnsi"/>
          <w:b/>
          <w:bCs/>
          <w:sz w:val="22"/>
        </w:rPr>
        <w:t xml:space="preserve"> </w:t>
      </w:r>
    </w:p>
    <w:p w14:paraId="50605560" w14:textId="22CDD5C4" w:rsidR="00F30925" w:rsidRPr="00FB7E85" w:rsidRDefault="00F30925" w:rsidP="00F30925">
      <w:pPr>
        <w:ind w:left="425"/>
        <w:rPr>
          <w:rFonts w:asciiTheme="minorHAnsi" w:hAnsiTheme="minorHAnsi" w:cs="Calibri"/>
          <w:i/>
          <w:sz w:val="22"/>
        </w:rPr>
      </w:pPr>
      <w:r w:rsidRPr="00FB7E85">
        <w:rPr>
          <w:rFonts w:asciiTheme="minorHAnsi" w:hAnsiTheme="minorHAnsi" w:cs="Calibri"/>
          <w:i/>
          <w:sz w:val="22"/>
        </w:rPr>
        <w:t xml:space="preserve">The board had a provisional discussion on this challenge at its last meeting in September. This followed the launch of </w:t>
      </w:r>
      <w:proofErr w:type="gramStart"/>
      <w:r w:rsidRPr="00FB7E85">
        <w:rPr>
          <w:rFonts w:asciiTheme="minorHAnsi" w:hAnsiTheme="minorHAnsi" w:cs="Calibri"/>
          <w:i/>
          <w:sz w:val="22"/>
        </w:rPr>
        <w:t>a number of</w:t>
      </w:r>
      <w:proofErr w:type="gramEnd"/>
      <w:r w:rsidRPr="00FB7E85">
        <w:rPr>
          <w:rFonts w:asciiTheme="minorHAnsi" w:hAnsiTheme="minorHAnsi" w:cs="Calibri"/>
          <w:i/>
          <w:sz w:val="22"/>
        </w:rPr>
        <w:t xml:space="preserve"> individual and cross cutting professional body initiatives and third party organised declarations.  The board will be discussing an options paper this afternoon to identify and agree a way forward for:</w:t>
      </w:r>
    </w:p>
    <w:p w14:paraId="24CBC1FB" w14:textId="77777777" w:rsidR="00F30925" w:rsidRPr="00FB7E85" w:rsidRDefault="00F30925" w:rsidP="00F30925">
      <w:pPr>
        <w:ind w:left="425"/>
        <w:rPr>
          <w:rFonts w:asciiTheme="minorHAnsi" w:hAnsiTheme="minorHAnsi" w:cs="Calibri"/>
          <w:i/>
          <w:sz w:val="22"/>
        </w:rPr>
      </w:pPr>
      <w:r w:rsidRPr="00FB7E85">
        <w:rPr>
          <w:rFonts w:asciiTheme="minorHAnsi" w:hAnsiTheme="minorHAnsi" w:cs="Calibri"/>
          <w:i/>
          <w:sz w:val="22"/>
        </w:rPr>
        <w:t xml:space="preserve">1) what actions and initiatives APM needs to take on its own carbon footprint and further actions required, including reporting on progress; and </w:t>
      </w:r>
    </w:p>
    <w:p w14:paraId="37DD882F" w14:textId="77777777" w:rsidR="00F30925" w:rsidRPr="00FB7E85" w:rsidRDefault="00F30925" w:rsidP="00F30925">
      <w:pPr>
        <w:ind w:left="425"/>
        <w:rPr>
          <w:rFonts w:asciiTheme="minorHAnsi" w:hAnsiTheme="minorHAnsi" w:cs="Calibri"/>
          <w:i/>
          <w:sz w:val="22"/>
        </w:rPr>
      </w:pPr>
      <w:r w:rsidRPr="00FB7E85">
        <w:rPr>
          <w:rFonts w:asciiTheme="minorHAnsi" w:hAnsiTheme="minorHAnsi" w:cs="Calibri"/>
          <w:i/>
          <w:sz w:val="22"/>
        </w:rPr>
        <w:t xml:space="preserve">2) what role and activities APM </w:t>
      </w:r>
      <w:proofErr w:type="gramStart"/>
      <w:r w:rsidRPr="00FB7E85">
        <w:rPr>
          <w:rFonts w:asciiTheme="minorHAnsi" w:hAnsiTheme="minorHAnsi" w:cs="Calibri"/>
          <w:i/>
          <w:sz w:val="22"/>
        </w:rPr>
        <w:t>needs</w:t>
      </w:r>
      <w:proofErr w:type="gramEnd"/>
      <w:r w:rsidRPr="00FB7E85">
        <w:rPr>
          <w:rFonts w:asciiTheme="minorHAnsi" w:hAnsiTheme="minorHAnsi" w:cs="Calibri"/>
          <w:i/>
          <w:sz w:val="22"/>
        </w:rPr>
        <w:t xml:space="preserve"> to adopt and actions to take to ensure it is best positioned to support the project profession to meet the generational challenge of climate but which reflects that our community operates in a wide spread of sectors and projects and therefore a one size fits all approach is not necessarily possible. If agreed this will be in a form of a statement/pledge. </w:t>
      </w:r>
    </w:p>
    <w:p w14:paraId="5D03BF8E" w14:textId="77777777" w:rsidR="00B23EDC" w:rsidRPr="00FB7E85" w:rsidRDefault="00B23EDC" w:rsidP="00A34DCE">
      <w:pPr>
        <w:pStyle w:val="ListParagraph"/>
        <w:spacing w:after="120"/>
        <w:ind w:left="425"/>
        <w:contextualSpacing w:val="0"/>
        <w:rPr>
          <w:rFonts w:asciiTheme="minorHAnsi" w:hAnsiTheme="minorHAnsi"/>
          <w:bCs/>
          <w:sz w:val="22"/>
        </w:rPr>
      </w:pPr>
    </w:p>
    <w:p w14:paraId="4E29879D" w14:textId="2B8D0BA0" w:rsidR="00A34DCE" w:rsidRPr="00FB7E85" w:rsidRDefault="00A34DCE" w:rsidP="00A34DCE">
      <w:pPr>
        <w:pStyle w:val="ListParagraph"/>
        <w:spacing w:after="120"/>
        <w:ind w:left="425"/>
        <w:contextualSpacing w:val="0"/>
        <w:rPr>
          <w:rFonts w:asciiTheme="minorHAnsi" w:hAnsiTheme="minorHAnsi"/>
          <w:b/>
          <w:bCs/>
          <w:sz w:val="22"/>
        </w:rPr>
      </w:pPr>
      <w:r w:rsidRPr="00FB7E85">
        <w:rPr>
          <w:rFonts w:asciiTheme="minorHAnsi" w:hAnsiTheme="minorHAnsi"/>
          <w:b/>
          <w:bCs/>
          <w:sz w:val="22"/>
        </w:rPr>
        <w:t xml:space="preserve">Question by </w:t>
      </w:r>
      <w:proofErr w:type="spellStart"/>
      <w:r w:rsidRPr="00FB7E85">
        <w:rPr>
          <w:rFonts w:asciiTheme="minorHAnsi" w:hAnsiTheme="minorHAnsi"/>
          <w:b/>
          <w:bCs/>
          <w:sz w:val="22"/>
        </w:rPr>
        <w:t>Olubukola</w:t>
      </w:r>
      <w:proofErr w:type="spellEnd"/>
      <w:r w:rsidRPr="00FB7E85">
        <w:rPr>
          <w:rFonts w:asciiTheme="minorHAnsi" w:hAnsiTheme="minorHAnsi"/>
          <w:b/>
          <w:bCs/>
          <w:sz w:val="22"/>
        </w:rPr>
        <w:t xml:space="preserve"> Feyisetan </w:t>
      </w:r>
    </w:p>
    <w:p w14:paraId="2A446A87" w14:textId="45127202" w:rsidR="00A34DCE" w:rsidRPr="00FB7E85" w:rsidRDefault="00A34DCE" w:rsidP="00A34DCE">
      <w:pPr>
        <w:pStyle w:val="ListParagraph"/>
        <w:numPr>
          <w:ilvl w:val="0"/>
          <w:numId w:val="2"/>
        </w:numPr>
        <w:spacing w:after="120"/>
        <w:ind w:left="425" w:hanging="425"/>
        <w:contextualSpacing w:val="0"/>
        <w:rPr>
          <w:rFonts w:asciiTheme="minorHAnsi" w:hAnsiTheme="minorHAnsi"/>
          <w:b/>
          <w:bCs/>
          <w:sz w:val="22"/>
        </w:rPr>
      </w:pPr>
      <w:r w:rsidRPr="00FB7E85">
        <w:rPr>
          <w:rFonts w:asciiTheme="minorHAnsi" w:hAnsiTheme="minorHAnsi"/>
          <w:b/>
          <w:bCs/>
          <w:sz w:val="22"/>
        </w:rPr>
        <w:t xml:space="preserve">The APM, as an organisation currently have Associate, Full, Fellow and Honorary Fellow members.  Is the APM open to the possibility of members becoming Life members after reaching a certain age e.g. 60 years?  If so, will this initiative form part of the APM's Inspiring Change Strategy? </w:t>
      </w:r>
    </w:p>
    <w:p w14:paraId="11D72294" w14:textId="2FBBD254" w:rsidR="00A34DCE" w:rsidRPr="00FB7E85" w:rsidRDefault="00780344" w:rsidP="00B23EDC">
      <w:pPr>
        <w:spacing w:after="120"/>
        <w:ind w:left="425"/>
        <w:rPr>
          <w:rFonts w:asciiTheme="minorHAnsi" w:hAnsiTheme="minorHAnsi" w:cs="Calibri"/>
          <w:i/>
          <w:sz w:val="22"/>
        </w:rPr>
      </w:pPr>
      <w:r w:rsidRPr="00FB7E85">
        <w:rPr>
          <w:rFonts w:asciiTheme="minorHAnsi" w:hAnsiTheme="minorHAnsi" w:cs="Calibri"/>
          <w:i/>
          <w:sz w:val="22"/>
        </w:rPr>
        <w:t>Lifetime membership is not something that APM currently offers, though there is a 50% rate for retired members in place and the plan is for this to continue. There are currently 365 number of members taking advantage of the retired rate.</w:t>
      </w:r>
    </w:p>
    <w:sectPr w:rsidR="00A34DCE" w:rsidRPr="00FB7E85" w:rsidSect="00B83B39">
      <w:footerReference w:type="default" r:id="rId9"/>
      <w:pgSz w:w="11900" w:h="16840"/>
      <w:pgMar w:top="993"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F0D7B" w14:textId="77777777" w:rsidR="006E5E4B" w:rsidRDefault="006E5E4B" w:rsidP="00CD720D">
      <w:r>
        <w:separator/>
      </w:r>
    </w:p>
  </w:endnote>
  <w:endnote w:type="continuationSeparator" w:id="0">
    <w:p w14:paraId="3AB2F9D7" w14:textId="77777777" w:rsidR="006E5E4B" w:rsidRDefault="006E5E4B" w:rsidP="00CD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153362"/>
      <w:docPartObj>
        <w:docPartGallery w:val="Page Numbers (Bottom of Page)"/>
        <w:docPartUnique/>
      </w:docPartObj>
    </w:sdtPr>
    <w:sdtEndPr>
      <w:rPr>
        <w:noProof/>
      </w:rPr>
    </w:sdtEndPr>
    <w:sdtContent>
      <w:p w14:paraId="2799844F" w14:textId="77777777" w:rsidR="006E5E4B" w:rsidRDefault="006E5E4B" w:rsidP="00CD72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41385" w14:textId="77777777" w:rsidR="006E5E4B" w:rsidRDefault="006E5E4B" w:rsidP="00CD720D">
      <w:r>
        <w:separator/>
      </w:r>
    </w:p>
  </w:footnote>
  <w:footnote w:type="continuationSeparator" w:id="0">
    <w:p w14:paraId="538EB51B" w14:textId="77777777" w:rsidR="006E5E4B" w:rsidRDefault="006E5E4B" w:rsidP="00CD7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5575"/>
    <w:multiLevelType w:val="hybridMultilevel"/>
    <w:tmpl w:val="6AB068D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A8123D3"/>
    <w:multiLevelType w:val="hybridMultilevel"/>
    <w:tmpl w:val="17243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20212B"/>
    <w:multiLevelType w:val="hybridMultilevel"/>
    <w:tmpl w:val="2F30A2B4"/>
    <w:lvl w:ilvl="0" w:tplc="4D88D29A">
      <w:start w:val="6"/>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A4C65"/>
    <w:multiLevelType w:val="multilevel"/>
    <w:tmpl w:val="26EC792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214700"/>
    <w:multiLevelType w:val="hybridMultilevel"/>
    <w:tmpl w:val="FAF0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A54D8"/>
    <w:multiLevelType w:val="hybridMultilevel"/>
    <w:tmpl w:val="4AE47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450880"/>
    <w:multiLevelType w:val="hybridMultilevel"/>
    <w:tmpl w:val="9048A61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3D553435"/>
    <w:multiLevelType w:val="hybridMultilevel"/>
    <w:tmpl w:val="403E1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720240"/>
    <w:multiLevelType w:val="hybridMultilevel"/>
    <w:tmpl w:val="F072D956"/>
    <w:lvl w:ilvl="0" w:tplc="4D88D29A">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8738F9"/>
    <w:multiLevelType w:val="multilevel"/>
    <w:tmpl w:val="D56085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E768F5"/>
    <w:multiLevelType w:val="hybridMultilevel"/>
    <w:tmpl w:val="B77C9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40819D0"/>
    <w:multiLevelType w:val="hybridMultilevel"/>
    <w:tmpl w:val="80DE4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D5E2B"/>
    <w:multiLevelType w:val="hybridMultilevel"/>
    <w:tmpl w:val="6ABE7780"/>
    <w:lvl w:ilvl="0" w:tplc="DE46E8BE">
      <w:numFmt w:val="bullet"/>
      <w:lvlText w:val="-"/>
      <w:lvlJc w:val="left"/>
      <w:pPr>
        <w:ind w:left="786" w:hanging="360"/>
      </w:pPr>
      <w:rPr>
        <w:rFonts w:ascii="Calibri" w:eastAsia="Times New Roman"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7CD95A39"/>
    <w:multiLevelType w:val="hybridMultilevel"/>
    <w:tmpl w:val="040242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11"/>
  </w:num>
  <w:num w:numId="3">
    <w:abstractNumId w:val="8"/>
  </w:num>
  <w:num w:numId="4">
    <w:abstractNumId w:val="9"/>
  </w:num>
  <w:num w:numId="5">
    <w:abstractNumId w:val="3"/>
  </w:num>
  <w:num w:numId="6">
    <w:abstractNumId w:val="2"/>
  </w:num>
  <w:num w:numId="7">
    <w:abstractNumId w:val="7"/>
  </w:num>
  <w:num w:numId="8">
    <w:abstractNumId w:val="13"/>
  </w:num>
  <w:num w:numId="9">
    <w:abstractNumId w:val="12"/>
  </w:num>
  <w:num w:numId="10">
    <w:abstractNumId w:val="5"/>
  </w:num>
  <w:num w:numId="11">
    <w:abstractNumId w:val="10"/>
  </w:num>
  <w:num w:numId="12">
    <w:abstractNumId w:val="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7D"/>
    <w:rsid w:val="0000772D"/>
    <w:rsid w:val="00015915"/>
    <w:rsid w:val="0001732F"/>
    <w:rsid w:val="0001781C"/>
    <w:rsid w:val="00020132"/>
    <w:rsid w:val="0002549B"/>
    <w:rsid w:val="00030468"/>
    <w:rsid w:val="000412C8"/>
    <w:rsid w:val="00042D46"/>
    <w:rsid w:val="00057113"/>
    <w:rsid w:val="00060023"/>
    <w:rsid w:val="000601CC"/>
    <w:rsid w:val="00061D93"/>
    <w:rsid w:val="000778B5"/>
    <w:rsid w:val="000A14E6"/>
    <w:rsid w:val="000B39A2"/>
    <w:rsid w:val="000C46E4"/>
    <w:rsid w:val="000E2A03"/>
    <w:rsid w:val="000E2EB3"/>
    <w:rsid w:val="000F17DA"/>
    <w:rsid w:val="000F4B67"/>
    <w:rsid w:val="000F4C84"/>
    <w:rsid w:val="0012072C"/>
    <w:rsid w:val="00133FF6"/>
    <w:rsid w:val="00135265"/>
    <w:rsid w:val="001370CD"/>
    <w:rsid w:val="001530BD"/>
    <w:rsid w:val="001705ED"/>
    <w:rsid w:val="00197593"/>
    <w:rsid w:val="001A16C4"/>
    <w:rsid w:val="001A3B04"/>
    <w:rsid w:val="001B3464"/>
    <w:rsid w:val="001B6257"/>
    <w:rsid w:val="001D04D5"/>
    <w:rsid w:val="001E245E"/>
    <w:rsid w:val="00212622"/>
    <w:rsid w:val="002151FC"/>
    <w:rsid w:val="00216123"/>
    <w:rsid w:val="00217090"/>
    <w:rsid w:val="00226842"/>
    <w:rsid w:val="002274DB"/>
    <w:rsid w:val="0023687F"/>
    <w:rsid w:val="00244BE3"/>
    <w:rsid w:val="00244DED"/>
    <w:rsid w:val="00250CA7"/>
    <w:rsid w:val="00250D22"/>
    <w:rsid w:val="0026245E"/>
    <w:rsid w:val="00266AB8"/>
    <w:rsid w:val="0029065E"/>
    <w:rsid w:val="0029144F"/>
    <w:rsid w:val="00292267"/>
    <w:rsid w:val="002B19FE"/>
    <w:rsid w:val="002B59D2"/>
    <w:rsid w:val="002D6596"/>
    <w:rsid w:val="002D68C0"/>
    <w:rsid w:val="002E602B"/>
    <w:rsid w:val="0031288C"/>
    <w:rsid w:val="003240EB"/>
    <w:rsid w:val="00332FB3"/>
    <w:rsid w:val="00337373"/>
    <w:rsid w:val="00340BC3"/>
    <w:rsid w:val="003450F7"/>
    <w:rsid w:val="00354C47"/>
    <w:rsid w:val="00382486"/>
    <w:rsid w:val="0038294C"/>
    <w:rsid w:val="003D6F9F"/>
    <w:rsid w:val="003E089A"/>
    <w:rsid w:val="003E315E"/>
    <w:rsid w:val="003F2D89"/>
    <w:rsid w:val="003F596D"/>
    <w:rsid w:val="004156CF"/>
    <w:rsid w:val="00417BB6"/>
    <w:rsid w:val="004201A5"/>
    <w:rsid w:val="00420560"/>
    <w:rsid w:val="004241BD"/>
    <w:rsid w:val="00425F03"/>
    <w:rsid w:val="00434635"/>
    <w:rsid w:val="00445C49"/>
    <w:rsid w:val="00446828"/>
    <w:rsid w:val="00446EC5"/>
    <w:rsid w:val="00466F74"/>
    <w:rsid w:val="00482CDD"/>
    <w:rsid w:val="00491FBB"/>
    <w:rsid w:val="004A685B"/>
    <w:rsid w:val="004A75BD"/>
    <w:rsid w:val="004B2005"/>
    <w:rsid w:val="004B5B71"/>
    <w:rsid w:val="004B64A3"/>
    <w:rsid w:val="004B69E5"/>
    <w:rsid w:val="004C5059"/>
    <w:rsid w:val="004F4877"/>
    <w:rsid w:val="00505D09"/>
    <w:rsid w:val="00506032"/>
    <w:rsid w:val="00514A47"/>
    <w:rsid w:val="0052575B"/>
    <w:rsid w:val="00532EAB"/>
    <w:rsid w:val="005536AB"/>
    <w:rsid w:val="0055576C"/>
    <w:rsid w:val="005701E4"/>
    <w:rsid w:val="00580DF7"/>
    <w:rsid w:val="00582CF0"/>
    <w:rsid w:val="00591641"/>
    <w:rsid w:val="00592089"/>
    <w:rsid w:val="0059343E"/>
    <w:rsid w:val="005A693F"/>
    <w:rsid w:val="005A7C04"/>
    <w:rsid w:val="005B442B"/>
    <w:rsid w:val="005C2CBE"/>
    <w:rsid w:val="005D034F"/>
    <w:rsid w:val="005E0FE3"/>
    <w:rsid w:val="005F241A"/>
    <w:rsid w:val="005F24A6"/>
    <w:rsid w:val="0060419B"/>
    <w:rsid w:val="00615F8E"/>
    <w:rsid w:val="00621AB2"/>
    <w:rsid w:val="00631C29"/>
    <w:rsid w:val="006350FD"/>
    <w:rsid w:val="0063599E"/>
    <w:rsid w:val="006468EB"/>
    <w:rsid w:val="00656F4B"/>
    <w:rsid w:val="00661809"/>
    <w:rsid w:val="006747E3"/>
    <w:rsid w:val="00675661"/>
    <w:rsid w:val="00682832"/>
    <w:rsid w:val="00691848"/>
    <w:rsid w:val="006A3EF2"/>
    <w:rsid w:val="006B313A"/>
    <w:rsid w:val="006E5E4B"/>
    <w:rsid w:val="007067FF"/>
    <w:rsid w:val="00712E7D"/>
    <w:rsid w:val="00725D3A"/>
    <w:rsid w:val="0073189B"/>
    <w:rsid w:val="007641D1"/>
    <w:rsid w:val="00780344"/>
    <w:rsid w:val="007C2CBC"/>
    <w:rsid w:val="007C4475"/>
    <w:rsid w:val="007D354F"/>
    <w:rsid w:val="007D356D"/>
    <w:rsid w:val="007E1EFA"/>
    <w:rsid w:val="007E6EB2"/>
    <w:rsid w:val="007E7AC9"/>
    <w:rsid w:val="008057BE"/>
    <w:rsid w:val="00807A42"/>
    <w:rsid w:val="00814EFF"/>
    <w:rsid w:val="00833082"/>
    <w:rsid w:val="00836BC1"/>
    <w:rsid w:val="00875405"/>
    <w:rsid w:val="00875BDE"/>
    <w:rsid w:val="00876710"/>
    <w:rsid w:val="0087798E"/>
    <w:rsid w:val="00882215"/>
    <w:rsid w:val="008914AA"/>
    <w:rsid w:val="008A5DC8"/>
    <w:rsid w:val="008C12A7"/>
    <w:rsid w:val="008D4471"/>
    <w:rsid w:val="008D7F5F"/>
    <w:rsid w:val="008F1BAF"/>
    <w:rsid w:val="00912693"/>
    <w:rsid w:val="009165D3"/>
    <w:rsid w:val="00934148"/>
    <w:rsid w:val="009367B5"/>
    <w:rsid w:val="009400E9"/>
    <w:rsid w:val="00944E84"/>
    <w:rsid w:val="009472A8"/>
    <w:rsid w:val="00966025"/>
    <w:rsid w:val="00967228"/>
    <w:rsid w:val="009708F0"/>
    <w:rsid w:val="00995A89"/>
    <w:rsid w:val="009A40E9"/>
    <w:rsid w:val="009A44FC"/>
    <w:rsid w:val="009B7FF8"/>
    <w:rsid w:val="009E7BB8"/>
    <w:rsid w:val="009F7BC3"/>
    <w:rsid w:val="00A015A8"/>
    <w:rsid w:val="00A158B2"/>
    <w:rsid w:val="00A15DFC"/>
    <w:rsid w:val="00A34DCE"/>
    <w:rsid w:val="00A379F9"/>
    <w:rsid w:val="00A434B8"/>
    <w:rsid w:val="00A54E9E"/>
    <w:rsid w:val="00A703D0"/>
    <w:rsid w:val="00A74584"/>
    <w:rsid w:val="00A751A0"/>
    <w:rsid w:val="00A76EDE"/>
    <w:rsid w:val="00A8646A"/>
    <w:rsid w:val="00A956B2"/>
    <w:rsid w:val="00AA4DE8"/>
    <w:rsid w:val="00AB62B2"/>
    <w:rsid w:val="00AE176E"/>
    <w:rsid w:val="00AE6471"/>
    <w:rsid w:val="00AF7ED3"/>
    <w:rsid w:val="00B04C2C"/>
    <w:rsid w:val="00B113E2"/>
    <w:rsid w:val="00B23EDC"/>
    <w:rsid w:val="00B4004B"/>
    <w:rsid w:val="00B531D2"/>
    <w:rsid w:val="00B65B87"/>
    <w:rsid w:val="00B67AAC"/>
    <w:rsid w:val="00B77381"/>
    <w:rsid w:val="00B83B39"/>
    <w:rsid w:val="00B90A63"/>
    <w:rsid w:val="00BB570C"/>
    <w:rsid w:val="00BB5F1F"/>
    <w:rsid w:val="00BB7F03"/>
    <w:rsid w:val="00BC19C4"/>
    <w:rsid w:val="00BC39FC"/>
    <w:rsid w:val="00BD27B2"/>
    <w:rsid w:val="00C01820"/>
    <w:rsid w:val="00C03177"/>
    <w:rsid w:val="00C11B1C"/>
    <w:rsid w:val="00C20128"/>
    <w:rsid w:val="00C24C3D"/>
    <w:rsid w:val="00C255CC"/>
    <w:rsid w:val="00C339A9"/>
    <w:rsid w:val="00C35702"/>
    <w:rsid w:val="00C46AAE"/>
    <w:rsid w:val="00C565DC"/>
    <w:rsid w:val="00C61AE1"/>
    <w:rsid w:val="00C802DB"/>
    <w:rsid w:val="00C8466E"/>
    <w:rsid w:val="00C8539B"/>
    <w:rsid w:val="00C87CD3"/>
    <w:rsid w:val="00C94D23"/>
    <w:rsid w:val="00CA0BFD"/>
    <w:rsid w:val="00CB4E6A"/>
    <w:rsid w:val="00CD0315"/>
    <w:rsid w:val="00CD720D"/>
    <w:rsid w:val="00D02B7B"/>
    <w:rsid w:val="00D14E49"/>
    <w:rsid w:val="00D21BD6"/>
    <w:rsid w:val="00D3216D"/>
    <w:rsid w:val="00D47D96"/>
    <w:rsid w:val="00D547B4"/>
    <w:rsid w:val="00D54A8E"/>
    <w:rsid w:val="00D557E5"/>
    <w:rsid w:val="00D66B9B"/>
    <w:rsid w:val="00D86A6D"/>
    <w:rsid w:val="00D93C10"/>
    <w:rsid w:val="00DB7A0C"/>
    <w:rsid w:val="00DD6C71"/>
    <w:rsid w:val="00DF1D7C"/>
    <w:rsid w:val="00DF6405"/>
    <w:rsid w:val="00E03737"/>
    <w:rsid w:val="00E26307"/>
    <w:rsid w:val="00E35344"/>
    <w:rsid w:val="00E36F9A"/>
    <w:rsid w:val="00E4204B"/>
    <w:rsid w:val="00E42630"/>
    <w:rsid w:val="00E450A4"/>
    <w:rsid w:val="00E502F6"/>
    <w:rsid w:val="00E60908"/>
    <w:rsid w:val="00E649EB"/>
    <w:rsid w:val="00E7142E"/>
    <w:rsid w:val="00EA489D"/>
    <w:rsid w:val="00ED5A72"/>
    <w:rsid w:val="00EE6B58"/>
    <w:rsid w:val="00EF43FE"/>
    <w:rsid w:val="00F12CF8"/>
    <w:rsid w:val="00F263E5"/>
    <w:rsid w:val="00F30925"/>
    <w:rsid w:val="00F40271"/>
    <w:rsid w:val="00F45636"/>
    <w:rsid w:val="00F4579F"/>
    <w:rsid w:val="00F50893"/>
    <w:rsid w:val="00F73997"/>
    <w:rsid w:val="00F87E15"/>
    <w:rsid w:val="00F91445"/>
    <w:rsid w:val="00F97CD2"/>
    <w:rsid w:val="00FB7E85"/>
    <w:rsid w:val="00FC297B"/>
    <w:rsid w:val="00FD22F1"/>
    <w:rsid w:val="00FE3678"/>
    <w:rsid w:val="00FE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DD2D"/>
  <w15:chartTrackingRefBased/>
  <w15:docId w15:val="{F818EF4E-B14D-D047-B4C6-D86F57AB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5F8E"/>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E7D"/>
    <w:pPr>
      <w:ind w:left="720"/>
      <w:contextualSpacing/>
    </w:pPr>
  </w:style>
  <w:style w:type="character" w:styleId="Hyperlink">
    <w:name w:val="Hyperlink"/>
    <w:basedOn w:val="DefaultParagraphFont"/>
    <w:uiPriority w:val="99"/>
    <w:unhideWhenUsed/>
    <w:rsid w:val="00712E7D"/>
    <w:rPr>
      <w:color w:val="0563C1" w:themeColor="hyperlink"/>
      <w:u w:val="single"/>
    </w:rPr>
  </w:style>
  <w:style w:type="character" w:styleId="UnresolvedMention">
    <w:name w:val="Unresolved Mention"/>
    <w:basedOn w:val="DefaultParagraphFont"/>
    <w:uiPriority w:val="99"/>
    <w:rsid w:val="00712E7D"/>
    <w:rPr>
      <w:color w:val="605E5C"/>
      <w:shd w:val="clear" w:color="auto" w:fill="E1DFDD"/>
    </w:rPr>
  </w:style>
  <w:style w:type="character" w:styleId="FollowedHyperlink">
    <w:name w:val="FollowedHyperlink"/>
    <w:basedOn w:val="DefaultParagraphFont"/>
    <w:uiPriority w:val="99"/>
    <w:semiHidden/>
    <w:unhideWhenUsed/>
    <w:rsid w:val="005A693F"/>
    <w:rPr>
      <w:color w:val="954F72" w:themeColor="followedHyperlink"/>
      <w:u w:val="single"/>
    </w:rPr>
  </w:style>
  <w:style w:type="table" w:styleId="TableGrid">
    <w:name w:val="Table Grid"/>
    <w:basedOn w:val="TableNormal"/>
    <w:uiPriority w:val="39"/>
    <w:rsid w:val="0003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65DC"/>
    <w:pPr>
      <w:spacing w:before="100" w:beforeAutospacing="1" w:after="100" w:afterAutospacing="1"/>
    </w:pPr>
  </w:style>
  <w:style w:type="character" w:customStyle="1" w:styleId="apple-converted-space">
    <w:name w:val="apple-converted-space"/>
    <w:basedOn w:val="DefaultParagraphFont"/>
    <w:rsid w:val="00E450A4"/>
  </w:style>
  <w:style w:type="paragraph" w:styleId="BodyText">
    <w:name w:val="Body Text"/>
    <w:basedOn w:val="Normal"/>
    <w:link w:val="BodyTextChar"/>
    <w:uiPriority w:val="1"/>
    <w:qFormat/>
    <w:rsid w:val="001E245E"/>
    <w:pPr>
      <w:widowControl w:val="0"/>
      <w:autoSpaceDE w:val="0"/>
      <w:autoSpaceDN w:val="0"/>
    </w:pPr>
    <w:rPr>
      <w:rFonts w:ascii="Arial" w:eastAsia="Arial" w:hAnsi="Arial" w:cs="Arial"/>
      <w:sz w:val="23"/>
      <w:szCs w:val="23"/>
      <w:lang w:val="en-US"/>
    </w:rPr>
  </w:style>
  <w:style w:type="character" w:customStyle="1" w:styleId="BodyTextChar">
    <w:name w:val="Body Text Char"/>
    <w:basedOn w:val="DefaultParagraphFont"/>
    <w:link w:val="BodyText"/>
    <w:uiPriority w:val="1"/>
    <w:rsid w:val="001E245E"/>
    <w:rPr>
      <w:rFonts w:ascii="Arial" w:eastAsia="Arial" w:hAnsi="Arial" w:cs="Arial"/>
      <w:sz w:val="23"/>
      <w:szCs w:val="23"/>
    </w:rPr>
  </w:style>
  <w:style w:type="paragraph" w:styleId="BalloonText">
    <w:name w:val="Balloon Text"/>
    <w:basedOn w:val="Normal"/>
    <w:link w:val="BalloonTextChar"/>
    <w:uiPriority w:val="99"/>
    <w:semiHidden/>
    <w:unhideWhenUsed/>
    <w:rsid w:val="001370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0CD"/>
    <w:rPr>
      <w:rFonts w:ascii="Segoe UI" w:eastAsia="Times New Roman" w:hAnsi="Segoe UI" w:cs="Segoe UI"/>
      <w:sz w:val="18"/>
      <w:szCs w:val="18"/>
      <w:lang w:val="en-GB"/>
    </w:rPr>
  </w:style>
  <w:style w:type="paragraph" w:styleId="Header">
    <w:name w:val="header"/>
    <w:basedOn w:val="Normal"/>
    <w:link w:val="HeaderChar"/>
    <w:uiPriority w:val="99"/>
    <w:unhideWhenUsed/>
    <w:rsid w:val="00CD720D"/>
    <w:pPr>
      <w:tabs>
        <w:tab w:val="center" w:pos="4513"/>
        <w:tab w:val="right" w:pos="9026"/>
      </w:tabs>
    </w:pPr>
  </w:style>
  <w:style w:type="character" w:customStyle="1" w:styleId="HeaderChar">
    <w:name w:val="Header Char"/>
    <w:basedOn w:val="DefaultParagraphFont"/>
    <w:link w:val="Header"/>
    <w:uiPriority w:val="99"/>
    <w:rsid w:val="00CD720D"/>
    <w:rPr>
      <w:rFonts w:ascii="Times New Roman" w:eastAsia="Times New Roman" w:hAnsi="Times New Roman" w:cs="Times New Roman"/>
      <w:lang w:val="en-GB"/>
    </w:rPr>
  </w:style>
  <w:style w:type="paragraph" w:styleId="Footer">
    <w:name w:val="footer"/>
    <w:basedOn w:val="Normal"/>
    <w:link w:val="FooterChar"/>
    <w:uiPriority w:val="99"/>
    <w:unhideWhenUsed/>
    <w:rsid w:val="00CD720D"/>
    <w:pPr>
      <w:tabs>
        <w:tab w:val="center" w:pos="4513"/>
        <w:tab w:val="right" w:pos="9026"/>
      </w:tabs>
    </w:pPr>
  </w:style>
  <w:style w:type="character" w:customStyle="1" w:styleId="FooterChar">
    <w:name w:val="Footer Char"/>
    <w:basedOn w:val="DefaultParagraphFont"/>
    <w:link w:val="Footer"/>
    <w:uiPriority w:val="99"/>
    <w:rsid w:val="00CD720D"/>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AB62B2"/>
    <w:rPr>
      <w:sz w:val="16"/>
      <w:szCs w:val="16"/>
    </w:rPr>
  </w:style>
  <w:style w:type="paragraph" w:styleId="CommentText">
    <w:name w:val="annotation text"/>
    <w:basedOn w:val="Normal"/>
    <w:link w:val="CommentTextChar"/>
    <w:uiPriority w:val="99"/>
    <w:semiHidden/>
    <w:unhideWhenUsed/>
    <w:rsid w:val="00AB62B2"/>
    <w:rPr>
      <w:sz w:val="20"/>
      <w:szCs w:val="20"/>
    </w:rPr>
  </w:style>
  <w:style w:type="character" w:customStyle="1" w:styleId="CommentTextChar">
    <w:name w:val="Comment Text Char"/>
    <w:basedOn w:val="DefaultParagraphFont"/>
    <w:link w:val="CommentText"/>
    <w:uiPriority w:val="99"/>
    <w:semiHidden/>
    <w:rsid w:val="00AB62B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B62B2"/>
    <w:rPr>
      <w:b/>
      <w:bCs/>
    </w:rPr>
  </w:style>
  <w:style w:type="character" w:customStyle="1" w:styleId="CommentSubjectChar">
    <w:name w:val="Comment Subject Char"/>
    <w:basedOn w:val="CommentTextChar"/>
    <w:link w:val="CommentSubject"/>
    <w:uiPriority w:val="99"/>
    <w:semiHidden/>
    <w:rsid w:val="00AB62B2"/>
    <w:rPr>
      <w:rFonts w:ascii="Times New Roman" w:eastAsia="Times New Roman" w:hAnsi="Times New Roman" w:cs="Times New Roman"/>
      <w:b/>
      <w:bCs/>
      <w:sz w:val="20"/>
      <w:szCs w:val="20"/>
      <w:lang w:val="en-GB"/>
    </w:rPr>
  </w:style>
  <w:style w:type="character" w:styleId="Emphasis">
    <w:name w:val="Emphasis"/>
    <w:basedOn w:val="DefaultParagraphFont"/>
    <w:uiPriority w:val="20"/>
    <w:qFormat/>
    <w:rsid w:val="00F309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5296">
      <w:bodyDiv w:val="1"/>
      <w:marLeft w:val="0"/>
      <w:marRight w:val="0"/>
      <w:marTop w:val="0"/>
      <w:marBottom w:val="0"/>
      <w:divBdr>
        <w:top w:val="none" w:sz="0" w:space="0" w:color="auto"/>
        <w:left w:val="none" w:sz="0" w:space="0" w:color="auto"/>
        <w:bottom w:val="none" w:sz="0" w:space="0" w:color="auto"/>
        <w:right w:val="none" w:sz="0" w:space="0" w:color="auto"/>
      </w:divBdr>
      <w:divsChild>
        <w:div w:id="1682782092">
          <w:marLeft w:val="0"/>
          <w:marRight w:val="0"/>
          <w:marTop w:val="0"/>
          <w:marBottom w:val="0"/>
          <w:divBdr>
            <w:top w:val="none" w:sz="0" w:space="0" w:color="auto"/>
            <w:left w:val="none" w:sz="0" w:space="0" w:color="auto"/>
            <w:bottom w:val="none" w:sz="0" w:space="0" w:color="auto"/>
            <w:right w:val="none" w:sz="0" w:space="0" w:color="auto"/>
          </w:divBdr>
          <w:divsChild>
            <w:div w:id="52317442">
              <w:marLeft w:val="0"/>
              <w:marRight w:val="0"/>
              <w:marTop w:val="0"/>
              <w:marBottom w:val="0"/>
              <w:divBdr>
                <w:top w:val="none" w:sz="0" w:space="0" w:color="auto"/>
                <w:left w:val="none" w:sz="0" w:space="0" w:color="auto"/>
                <w:bottom w:val="none" w:sz="0" w:space="0" w:color="auto"/>
                <w:right w:val="none" w:sz="0" w:space="0" w:color="auto"/>
              </w:divBdr>
              <w:divsChild>
                <w:div w:id="7449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59">
      <w:bodyDiv w:val="1"/>
      <w:marLeft w:val="0"/>
      <w:marRight w:val="0"/>
      <w:marTop w:val="0"/>
      <w:marBottom w:val="0"/>
      <w:divBdr>
        <w:top w:val="none" w:sz="0" w:space="0" w:color="auto"/>
        <w:left w:val="none" w:sz="0" w:space="0" w:color="auto"/>
        <w:bottom w:val="none" w:sz="0" w:space="0" w:color="auto"/>
        <w:right w:val="none" w:sz="0" w:space="0" w:color="auto"/>
      </w:divBdr>
    </w:div>
    <w:div w:id="111437133">
      <w:bodyDiv w:val="1"/>
      <w:marLeft w:val="0"/>
      <w:marRight w:val="0"/>
      <w:marTop w:val="0"/>
      <w:marBottom w:val="0"/>
      <w:divBdr>
        <w:top w:val="none" w:sz="0" w:space="0" w:color="auto"/>
        <w:left w:val="none" w:sz="0" w:space="0" w:color="auto"/>
        <w:bottom w:val="none" w:sz="0" w:space="0" w:color="auto"/>
        <w:right w:val="none" w:sz="0" w:space="0" w:color="auto"/>
      </w:divBdr>
    </w:div>
    <w:div w:id="267661372">
      <w:bodyDiv w:val="1"/>
      <w:marLeft w:val="0"/>
      <w:marRight w:val="0"/>
      <w:marTop w:val="0"/>
      <w:marBottom w:val="0"/>
      <w:divBdr>
        <w:top w:val="none" w:sz="0" w:space="0" w:color="auto"/>
        <w:left w:val="none" w:sz="0" w:space="0" w:color="auto"/>
        <w:bottom w:val="none" w:sz="0" w:space="0" w:color="auto"/>
        <w:right w:val="none" w:sz="0" w:space="0" w:color="auto"/>
      </w:divBdr>
      <w:divsChild>
        <w:div w:id="1104686827">
          <w:marLeft w:val="0"/>
          <w:marRight w:val="0"/>
          <w:marTop w:val="0"/>
          <w:marBottom w:val="0"/>
          <w:divBdr>
            <w:top w:val="none" w:sz="0" w:space="0" w:color="auto"/>
            <w:left w:val="none" w:sz="0" w:space="0" w:color="auto"/>
            <w:bottom w:val="none" w:sz="0" w:space="0" w:color="auto"/>
            <w:right w:val="none" w:sz="0" w:space="0" w:color="auto"/>
          </w:divBdr>
          <w:divsChild>
            <w:div w:id="1055281006">
              <w:marLeft w:val="0"/>
              <w:marRight w:val="0"/>
              <w:marTop w:val="0"/>
              <w:marBottom w:val="0"/>
              <w:divBdr>
                <w:top w:val="none" w:sz="0" w:space="0" w:color="auto"/>
                <w:left w:val="none" w:sz="0" w:space="0" w:color="auto"/>
                <w:bottom w:val="none" w:sz="0" w:space="0" w:color="auto"/>
                <w:right w:val="none" w:sz="0" w:space="0" w:color="auto"/>
              </w:divBdr>
              <w:divsChild>
                <w:div w:id="2405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3872">
      <w:bodyDiv w:val="1"/>
      <w:marLeft w:val="0"/>
      <w:marRight w:val="0"/>
      <w:marTop w:val="0"/>
      <w:marBottom w:val="0"/>
      <w:divBdr>
        <w:top w:val="none" w:sz="0" w:space="0" w:color="auto"/>
        <w:left w:val="none" w:sz="0" w:space="0" w:color="auto"/>
        <w:bottom w:val="none" w:sz="0" w:space="0" w:color="auto"/>
        <w:right w:val="none" w:sz="0" w:space="0" w:color="auto"/>
      </w:divBdr>
    </w:div>
    <w:div w:id="485630813">
      <w:bodyDiv w:val="1"/>
      <w:marLeft w:val="0"/>
      <w:marRight w:val="0"/>
      <w:marTop w:val="0"/>
      <w:marBottom w:val="0"/>
      <w:divBdr>
        <w:top w:val="none" w:sz="0" w:space="0" w:color="auto"/>
        <w:left w:val="none" w:sz="0" w:space="0" w:color="auto"/>
        <w:bottom w:val="none" w:sz="0" w:space="0" w:color="auto"/>
        <w:right w:val="none" w:sz="0" w:space="0" w:color="auto"/>
      </w:divBdr>
    </w:div>
    <w:div w:id="547885196">
      <w:bodyDiv w:val="1"/>
      <w:marLeft w:val="0"/>
      <w:marRight w:val="0"/>
      <w:marTop w:val="0"/>
      <w:marBottom w:val="0"/>
      <w:divBdr>
        <w:top w:val="none" w:sz="0" w:space="0" w:color="auto"/>
        <w:left w:val="none" w:sz="0" w:space="0" w:color="auto"/>
        <w:bottom w:val="none" w:sz="0" w:space="0" w:color="auto"/>
        <w:right w:val="none" w:sz="0" w:space="0" w:color="auto"/>
      </w:divBdr>
    </w:div>
    <w:div w:id="647171236">
      <w:bodyDiv w:val="1"/>
      <w:marLeft w:val="0"/>
      <w:marRight w:val="0"/>
      <w:marTop w:val="0"/>
      <w:marBottom w:val="0"/>
      <w:divBdr>
        <w:top w:val="none" w:sz="0" w:space="0" w:color="auto"/>
        <w:left w:val="none" w:sz="0" w:space="0" w:color="auto"/>
        <w:bottom w:val="none" w:sz="0" w:space="0" w:color="auto"/>
        <w:right w:val="none" w:sz="0" w:space="0" w:color="auto"/>
      </w:divBdr>
    </w:div>
    <w:div w:id="742332801">
      <w:bodyDiv w:val="1"/>
      <w:marLeft w:val="0"/>
      <w:marRight w:val="0"/>
      <w:marTop w:val="0"/>
      <w:marBottom w:val="0"/>
      <w:divBdr>
        <w:top w:val="none" w:sz="0" w:space="0" w:color="auto"/>
        <w:left w:val="none" w:sz="0" w:space="0" w:color="auto"/>
        <w:bottom w:val="none" w:sz="0" w:space="0" w:color="auto"/>
        <w:right w:val="none" w:sz="0" w:space="0" w:color="auto"/>
      </w:divBdr>
    </w:div>
    <w:div w:id="914782301">
      <w:bodyDiv w:val="1"/>
      <w:marLeft w:val="0"/>
      <w:marRight w:val="0"/>
      <w:marTop w:val="0"/>
      <w:marBottom w:val="0"/>
      <w:divBdr>
        <w:top w:val="none" w:sz="0" w:space="0" w:color="auto"/>
        <w:left w:val="none" w:sz="0" w:space="0" w:color="auto"/>
        <w:bottom w:val="none" w:sz="0" w:space="0" w:color="auto"/>
        <w:right w:val="none" w:sz="0" w:space="0" w:color="auto"/>
      </w:divBdr>
    </w:div>
    <w:div w:id="943457252">
      <w:bodyDiv w:val="1"/>
      <w:marLeft w:val="0"/>
      <w:marRight w:val="0"/>
      <w:marTop w:val="0"/>
      <w:marBottom w:val="0"/>
      <w:divBdr>
        <w:top w:val="none" w:sz="0" w:space="0" w:color="auto"/>
        <w:left w:val="none" w:sz="0" w:space="0" w:color="auto"/>
        <w:bottom w:val="none" w:sz="0" w:space="0" w:color="auto"/>
        <w:right w:val="none" w:sz="0" w:space="0" w:color="auto"/>
      </w:divBdr>
    </w:div>
    <w:div w:id="953901983">
      <w:bodyDiv w:val="1"/>
      <w:marLeft w:val="0"/>
      <w:marRight w:val="0"/>
      <w:marTop w:val="0"/>
      <w:marBottom w:val="0"/>
      <w:divBdr>
        <w:top w:val="none" w:sz="0" w:space="0" w:color="auto"/>
        <w:left w:val="none" w:sz="0" w:space="0" w:color="auto"/>
        <w:bottom w:val="none" w:sz="0" w:space="0" w:color="auto"/>
        <w:right w:val="none" w:sz="0" w:space="0" w:color="auto"/>
      </w:divBdr>
    </w:div>
    <w:div w:id="1028410445">
      <w:bodyDiv w:val="1"/>
      <w:marLeft w:val="0"/>
      <w:marRight w:val="0"/>
      <w:marTop w:val="0"/>
      <w:marBottom w:val="0"/>
      <w:divBdr>
        <w:top w:val="none" w:sz="0" w:space="0" w:color="auto"/>
        <w:left w:val="none" w:sz="0" w:space="0" w:color="auto"/>
        <w:bottom w:val="none" w:sz="0" w:space="0" w:color="auto"/>
        <w:right w:val="none" w:sz="0" w:space="0" w:color="auto"/>
      </w:divBdr>
    </w:div>
    <w:div w:id="1054501743">
      <w:bodyDiv w:val="1"/>
      <w:marLeft w:val="0"/>
      <w:marRight w:val="0"/>
      <w:marTop w:val="0"/>
      <w:marBottom w:val="0"/>
      <w:divBdr>
        <w:top w:val="none" w:sz="0" w:space="0" w:color="auto"/>
        <w:left w:val="none" w:sz="0" w:space="0" w:color="auto"/>
        <w:bottom w:val="none" w:sz="0" w:space="0" w:color="auto"/>
        <w:right w:val="none" w:sz="0" w:space="0" w:color="auto"/>
      </w:divBdr>
    </w:div>
    <w:div w:id="1173372823">
      <w:bodyDiv w:val="1"/>
      <w:marLeft w:val="0"/>
      <w:marRight w:val="0"/>
      <w:marTop w:val="0"/>
      <w:marBottom w:val="0"/>
      <w:divBdr>
        <w:top w:val="none" w:sz="0" w:space="0" w:color="auto"/>
        <w:left w:val="none" w:sz="0" w:space="0" w:color="auto"/>
        <w:bottom w:val="none" w:sz="0" w:space="0" w:color="auto"/>
        <w:right w:val="none" w:sz="0" w:space="0" w:color="auto"/>
      </w:divBdr>
    </w:div>
    <w:div w:id="1307786164">
      <w:bodyDiv w:val="1"/>
      <w:marLeft w:val="0"/>
      <w:marRight w:val="0"/>
      <w:marTop w:val="0"/>
      <w:marBottom w:val="0"/>
      <w:divBdr>
        <w:top w:val="none" w:sz="0" w:space="0" w:color="auto"/>
        <w:left w:val="none" w:sz="0" w:space="0" w:color="auto"/>
        <w:bottom w:val="none" w:sz="0" w:space="0" w:color="auto"/>
        <w:right w:val="none" w:sz="0" w:space="0" w:color="auto"/>
      </w:divBdr>
      <w:divsChild>
        <w:div w:id="85075132">
          <w:marLeft w:val="0"/>
          <w:marRight w:val="0"/>
          <w:marTop w:val="0"/>
          <w:marBottom w:val="0"/>
          <w:divBdr>
            <w:top w:val="none" w:sz="0" w:space="0" w:color="auto"/>
            <w:left w:val="none" w:sz="0" w:space="0" w:color="auto"/>
            <w:bottom w:val="none" w:sz="0" w:space="0" w:color="auto"/>
            <w:right w:val="none" w:sz="0" w:space="0" w:color="auto"/>
          </w:divBdr>
          <w:divsChild>
            <w:div w:id="1509295461">
              <w:marLeft w:val="0"/>
              <w:marRight w:val="0"/>
              <w:marTop w:val="0"/>
              <w:marBottom w:val="0"/>
              <w:divBdr>
                <w:top w:val="none" w:sz="0" w:space="0" w:color="auto"/>
                <w:left w:val="none" w:sz="0" w:space="0" w:color="auto"/>
                <w:bottom w:val="none" w:sz="0" w:space="0" w:color="auto"/>
                <w:right w:val="none" w:sz="0" w:space="0" w:color="auto"/>
              </w:divBdr>
              <w:divsChild>
                <w:div w:id="9569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17838">
      <w:bodyDiv w:val="1"/>
      <w:marLeft w:val="0"/>
      <w:marRight w:val="0"/>
      <w:marTop w:val="0"/>
      <w:marBottom w:val="0"/>
      <w:divBdr>
        <w:top w:val="none" w:sz="0" w:space="0" w:color="auto"/>
        <w:left w:val="none" w:sz="0" w:space="0" w:color="auto"/>
        <w:bottom w:val="none" w:sz="0" w:space="0" w:color="auto"/>
        <w:right w:val="none" w:sz="0" w:space="0" w:color="auto"/>
      </w:divBdr>
    </w:div>
    <w:div w:id="1422334526">
      <w:bodyDiv w:val="1"/>
      <w:marLeft w:val="0"/>
      <w:marRight w:val="0"/>
      <w:marTop w:val="0"/>
      <w:marBottom w:val="0"/>
      <w:divBdr>
        <w:top w:val="none" w:sz="0" w:space="0" w:color="auto"/>
        <w:left w:val="none" w:sz="0" w:space="0" w:color="auto"/>
        <w:bottom w:val="none" w:sz="0" w:space="0" w:color="auto"/>
        <w:right w:val="none" w:sz="0" w:space="0" w:color="auto"/>
      </w:divBdr>
    </w:div>
    <w:div w:id="1559705010">
      <w:bodyDiv w:val="1"/>
      <w:marLeft w:val="0"/>
      <w:marRight w:val="0"/>
      <w:marTop w:val="0"/>
      <w:marBottom w:val="0"/>
      <w:divBdr>
        <w:top w:val="none" w:sz="0" w:space="0" w:color="auto"/>
        <w:left w:val="none" w:sz="0" w:space="0" w:color="auto"/>
        <w:bottom w:val="none" w:sz="0" w:space="0" w:color="auto"/>
        <w:right w:val="none" w:sz="0" w:space="0" w:color="auto"/>
      </w:divBdr>
    </w:div>
    <w:div w:id="1576551882">
      <w:bodyDiv w:val="1"/>
      <w:marLeft w:val="0"/>
      <w:marRight w:val="0"/>
      <w:marTop w:val="0"/>
      <w:marBottom w:val="0"/>
      <w:divBdr>
        <w:top w:val="none" w:sz="0" w:space="0" w:color="auto"/>
        <w:left w:val="none" w:sz="0" w:space="0" w:color="auto"/>
        <w:bottom w:val="none" w:sz="0" w:space="0" w:color="auto"/>
        <w:right w:val="none" w:sz="0" w:space="0" w:color="auto"/>
      </w:divBdr>
    </w:div>
    <w:div w:id="1587500715">
      <w:bodyDiv w:val="1"/>
      <w:marLeft w:val="0"/>
      <w:marRight w:val="0"/>
      <w:marTop w:val="0"/>
      <w:marBottom w:val="0"/>
      <w:divBdr>
        <w:top w:val="none" w:sz="0" w:space="0" w:color="auto"/>
        <w:left w:val="none" w:sz="0" w:space="0" w:color="auto"/>
        <w:bottom w:val="none" w:sz="0" w:space="0" w:color="auto"/>
        <w:right w:val="none" w:sz="0" w:space="0" w:color="auto"/>
      </w:divBdr>
    </w:div>
    <w:div w:id="1619985948">
      <w:bodyDiv w:val="1"/>
      <w:marLeft w:val="0"/>
      <w:marRight w:val="0"/>
      <w:marTop w:val="0"/>
      <w:marBottom w:val="0"/>
      <w:divBdr>
        <w:top w:val="none" w:sz="0" w:space="0" w:color="auto"/>
        <w:left w:val="none" w:sz="0" w:space="0" w:color="auto"/>
        <w:bottom w:val="none" w:sz="0" w:space="0" w:color="auto"/>
        <w:right w:val="none" w:sz="0" w:space="0" w:color="auto"/>
      </w:divBdr>
    </w:div>
    <w:div w:id="1768848077">
      <w:bodyDiv w:val="1"/>
      <w:marLeft w:val="0"/>
      <w:marRight w:val="0"/>
      <w:marTop w:val="0"/>
      <w:marBottom w:val="0"/>
      <w:divBdr>
        <w:top w:val="none" w:sz="0" w:space="0" w:color="auto"/>
        <w:left w:val="none" w:sz="0" w:space="0" w:color="auto"/>
        <w:bottom w:val="none" w:sz="0" w:space="0" w:color="auto"/>
        <w:right w:val="none" w:sz="0" w:space="0" w:color="auto"/>
      </w:divBdr>
    </w:div>
    <w:div w:id="1787307638">
      <w:bodyDiv w:val="1"/>
      <w:marLeft w:val="0"/>
      <w:marRight w:val="0"/>
      <w:marTop w:val="0"/>
      <w:marBottom w:val="0"/>
      <w:divBdr>
        <w:top w:val="none" w:sz="0" w:space="0" w:color="auto"/>
        <w:left w:val="none" w:sz="0" w:space="0" w:color="auto"/>
        <w:bottom w:val="none" w:sz="0" w:space="0" w:color="auto"/>
        <w:right w:val="none" w:sz="0" w:space="0" w:color="auto"/>
      </w:divBdr>
    </w:div>
    <w:div w:id="1898928678">
      <w:bodyDiv w:val="1"/>
      <w:marLeft w:val="0"/>
      <w:marRight w:val="0"/>
      <w:marTop w:val="0"/>
      <w:marBottom w:val="0"/>
      <w:divBdr>
        <w:top w:val="none" w:sz="0" w:space="0" w:color="auto"/>
        <w:left w:val="none" w:sz="0" w:space="0" w:color="auto"/>
        <w:bottom w:val="none" w:sz="0" w:space="0" w:color="auto"/>
        <w:right w:val="none" w:sz="0" w:space="0" w:color="auto"/>
      </w:divBdr>
    </w:div>
    <w:div w:id="2008745237">
      <w:bodyDiv w:val="1"/>
      <w:marLeft w:val="0"/>
      <w:marRight w:val="0"/>
      <w:marTop w:val="0"/>
      <w:marBottom w:val="0"/>
      <w:divBdr>
        <w:top w:val="none" w:sz="0" w:space="0" w:color="auto"/>
        <w:left w:val="none" w:sz="0" w:space="0" w:color="auto"/>
        <w:bottom w:val="none" w:sz="0" w:space="0" w:color="auto"/>
        <w:right w:val="none" w:sz="0" w:space="0" w:color="auto"/>
      </w:divBdr>
    </w:div>
    <w:div w:id="2012874553">
      <w:bodyDiv w:val="1"/>
      <w:marLeft w:val="0"/>
      <w:marRight w:val="0"/>
      <w:marTop w:val="0"/>
      <w:marBottom w:val="0"/>
      <w:divBdr>
        <w:top w:val="none" w:sz="0" w:space="0" w:color="auto"/>
        <w:left w:val="none" w:sz="0" w:space="0" w:color="auto"/>
        <w:bottom w:val="none" w:sz="0" w:space="0" w:color="auto"/>
        <w:right w:val="none" w:sz="0" w:space="0" w:color="auto"/>
      </w:divBdr>
      <w:divsChild>
        <w:div w:id="1960867721">
          <w:marLeft w:val="0"/>
          <w:marRight w:val="0"/>
          <w:marTop w:val="0"/>
          <w:marBottom w:val="0"/>
          <w:divBdr>
            <w:top w:val="none" w:sz="0" w:space="0" w:color="auto"/>
            <w:left w:val="none" w:sz="0" w:space="0" w:color="auto"/>
            <w:bottom w:val="none" w:sz="0" w:space="0" w:color="auto"/>
            <w:right w:val="none" w:sz="0" w:space="0" w:color="auto"/>
          </w:divBdr>
          <w:divsChild>
            <w:div w:id="1184510565">
              <w:marLeft w:val="0"/>
              <w:marRight w:val="0"/>
              <w:marTop w:val="0"/>
              <w:marBottom w:val="0"/>
              <w:divBdr>
                <w:top w:val="none" w:sz="0" w:space="0" w:color="auto"/>
                <w:left w:val="none" w:sz="0" w:space="0" w:color="auto"/>
                <w:bottom w:val="none" w:sz="0" w:space="0" w:color="auto"/>
                <w:right w:val="none" w:sz="0" w:space="0" w:color="auto"/>
              </w:divBdr>
              <w:divsChild>
                <w:div w:id="10481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80500">
      <w:bodyDiv w:val="1"/>
      <w:marLeft w:val="0"/>
      <w:marRight w:val="0"/>
      <w:marTop w:val="0"/>
      <w:marBottom w:val="0"/>
      <w:divBdr>
        <w:top w:val="none" w:sz="0" w:space="0" w:color="auto"/>
        <w:left w:val="none" w:sz="0" w:space="0" w:color="auto"/>
        <w:bottom w:val="none" w:sz="0" w:space="0" w:color="auto"/>
        <w:right w:val="none" w:sz="0" w:space="0" w:color="auto"/>
      </w:divBdr>
    </w:div>
    <w:div w:id="21017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m.org.uk/projecting-the-future/climate-change-clean-growth-and-sustainability/" TargetMode="External"/><Relationship Id="rId3" Type="http://schemas.openxmlformats.org/officeDocument/2006/relationships/settings" Target="settings.xml"/><Relationship Id="rId7" Type="http://schemas.openxmlformats.org/officeDocument/2006/relationships/hyperlink" Target="https://www.apm.org.uk/media/7496/climate-change-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Broome</dc:creator>
  <cp:keywords/>
  <dc:description/>
  <cp:lastModifiedBy>Mike Robinson</cp:lastModifiedBy>
  <cp:revision>11</cp:revision>
  <cp:lastPrinted>2018-11-07T18:49:00Z</cp:lastPrinted>
  <dcterms:created xsi:type="dcterms:W3CDTF">2019-11-13T11:50:00Z</dcterms:created>
  <dcterms:modified xsi:type="dcterms:W3CDTF">2019-11-15T09:00:00Z</dcterms:modified>
</cp:coreProperties>
</file>